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40C30" w:rsidRDefault="000E4A84" w:rsidP="006976E9">
      <w:pPr>
        <w:ind w:left="720" w:right="851"/>
        <w:rPr>
          <w:rFonts w:ascii="Arial" w:hAnsi="Arial" w:cs="Arial"/>
          <w:color w:val="006EFF"/>
          <w:sz w:val="40"/>
          <w:szCs w:val="4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B6BD2" wp14:editId="4EE41A80">
                <wp:simplePos x="0" y="0"/>
                <wp:positionH relativeFrom="column">
                  <wp:posOffset>5716270</wp:posOffset>
                </wp:positionH>
                <wp:positionV relativeFrom="paragraph">
                  <wp:posOffset>80645</wp:posOffset>
                </wp:positionV>
                <wp:extent cx="95250" cy="3082925"/>
                <wp:effectExtent l="0" t="0" r="19050" b="2222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08292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50.1pt;margin-top:6.35pt;width:7.5pt;height:2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GI6XgIAANkEAAAOAAAAZHJzL2Uyb0RvYy54bWysVE1v2zAMvQ/YfxB0X524ydYGdYogQYYB&#10;RVusHXpWZCk2JokapcTpfv0o2enXdhiGXRTSpEi+p8dcXB6sYXuFoQVX8fHJiDPlJNSt21b82/36&#10;wxlnIQpXCwNOVfxRBX45f//uovMzVUIDplbIqIgLs85XvInRz4oiyEZZEU7AK0dBDWhFJBe3RY2i&#10;o+rWFOVo9LHoAGuPIFUI9HXVB/k819dayXijdVCRmYrTbDGfmM9NOov5hZhtUfimlcMY4h+msKJ1&#10;1PSp1EpEwXbY/lbKthIhgI4nEmwBWrdSZQyEZjx6g+auEV5lLERO8E80hf9XVl7vb5G1dcVLzpyw&#10;9ERflWxiA+o7KxM9nQ8zyrrztzh4gcyE9aDRpl9CwQ6Z0scnStUhMkkfz6fllHiXFDkdnZXn5TTV&#10;LJ4vewzxswLLklFxpBfLRIr9VYh96jEl9Qpg2nrdGpMd3G6WBtle0OuuV6vl6bH6qzTjWEf4ppNR&#10;mkSQyrQRkUzrCXdwW86E2ZJ8ZcTc+9Xt8HdN0pArEZp+mFxhQGpcmlVlMQ6YEqc9i8naQP1Ij4DQ&#10;qzN4uW6p2pUI8VYgyZHGphWLN3RoA4QFBouzBvDnn76nfFIJRTnrSN6E88dOoOLMfHGkn/PxZJL2&#10;ITuT6aeSHHwZ2byMuJ1dAnE8pmX2MpspP5qjqRHsA23iInWlkHCSeveMDs4y9mtHuyzVYpHTaAe8&#10;iFfuzstUPPGUeLw/PAj0gyIiSekajqsgZm+E0eemmw4Wuwi6zap55pXUlhzan6y7YdfTgr70c9bz&#10;P9L8FwAAAP//AwBQSwMEFAAGAAgAAAAhAD3RazncAAAACgEAAA8AAABkcnMvZG93bnJldi54bWxM&#10;j8tOwzAQRfdI/IM1SOyoXbeUJMSpoBJih0QoezcekqjxOIrdNvw9wwqWM/foPsrt7Adxxin2gQws&#10;FwoEUhNcT62B/cfLXQYiJkvODoHQwDdG2FbXV6UtXLjQO57r1Ao2oVhYA11KYyFlbDr0Ni7CiMTa&#10;V5i8TXxOrXSTvbC5H6RWaiO97YkTOjvirsPmWJ88h6w+49uz2+/0mMnjZu2b1Wsdjbm9mZ8eQSSc&#10;0x8Mv/W5OlTc6RBO5KIYDORKaUZZ0A8gGMiX9/w4GFjnmQZZlfL/hOoHAAD//wMAUEsBAi0AFAAG&#10;AAgAAAAhALaDOJL+AAAA4QEAABMAAAAAAAAAAAAAAAAAAAAAAFtDb250ZW50X1R5cGVzXS54bWxQ&#10;SwECLQAUAAYACAAAACEAOP0h/9YAAACUAQAACwAAAAAAAAAAAAAAAAAvAQAAX3JlbHMvLnJlbHNQ&#10;SwECLQAUAAYACAAAACEA/cRiOl4CAADZBAAADgAAAAAAAAAAAAAAAAAuAgAAZHJzL2Uyb0RvYy54&#10;bWxQSwECLQAUAAYACAAAACEAPdFrOdwAAAAKAQAADwAAAAAAAAAAAAAAAAC4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51FE2" wp14:editId="2CB4D807">
                <wp:simplePos x="0" y="0"/>
                <wp:positionH relativeFrom="column">
                  <wp:posOffset>3337</wp:posOffset>
                </wp:positionH>
                <wp:positionV relativeFrom="paragraph">
                  <wp:posOffset>23731</wp:posOffset>
                </wp:positionV>
                <wp:extent cx="95693" cy="3083442"/>
                <wp:effectExtent l="0" t="0" r="19050" b="2222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3083442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5pt;width:7.55pt;height:24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UElgIAAK0FAAAOAAAAZHJzL2Uyb0RvYy54bWysVEtv2zAMvg/YfxB0X+y8+gjqFEGCDAOC&#10;Nmg79KzIUmxMFjVJiZP9+lHyo11X7FAsB4U0yU/kJ5I3t6dKkaOwrgSd0eEgpURoDnmp9xn9/rT+&#10;ckWJ80znTIEWGT0LR2/nnz/d1GYmRlCAyoUlCKLdrDYZLbw3syRxvBAVcwMwQqNRgq2YR9Xuk9yy&#10;GtErlYzS9CKpwebGAhfO4ddVY6TziC+l4P5eSic8URnF3Hw8bTx34UzmN2y2t8wUJW/TYB/IomKl&#10;xkt7qBXzjBxs+RdUVXILDqQfcKgSkLLkItaA1QzTN9U8FsyIWAuS40xPk/t/sPzuuLWkzDN6SYlm&#10;FT7Rg+CFL0D8IJeBntq4GXo9mq1tNYdiqPUkbRX+sQpyipSee0rFyROOH6+nF9djSjhaxunVeDIZ&#10;BczkJdhY578KqEgQMmrxxSKR7LhxvnHtXMJdDlSZr0ulomL3u6Wy5Mjwdder1XI8bdH/cFP6Y5GY&#10;ZQhNAgNNzVHyZyUCoNIPQiJ1WOUophybVvQJMc6F9sPGVLBcNHlOU/x1aYY2DxGRkggYkCXW12O3&#10;AJ1nA9JhNwS1/iFUxJ7vg9N/JdYE9xHxZtC+D65KDfY9AIVVtTc3/h1JDTWBpR3kZ2wsC83EOcPX&#10;JT7whjm/ZRZHDIcR14a/x0MqqDMKrURJAfbXe9+DP3Y+WimpcWQz6n4emBWUqG8aZ+J6OJmEGY/K&#10;ZHo5QsW+tuxeW/ShWgL2zRAXlOFRDP5edaK0UD3jdlmEW9HENMe7M8q97ZSlb1YJ7icuFovohnNt&#10;mN/oR8MDeGA1NPDT6ZlZ03a5x/G4g2682exNsze+IVLD4uBBlnESXnht+cadEBun3V9h6bzWo9fL&#10;lp3/BgAA//8DAFBLAwQUAAYACAAAACEA3jy6cdkAAAAFAQAADwAAAGRycy9kb3ducmV2LnhtbEyO&#10;wU7DMBBE70j8g7VI3KhD04YQsqmgEuKGRCh3N16SqPE6it02/D3bExxHM3rzys3sBnWiKfSeEe4X&#10;CSjixtueW4Td5+tdDipEw9YMngnhhwJsquur0hTWn/mDTnVslUA4FAahi3EstA5NR86EhR+Jpfv2&#10;kzNR4tRqO5mzwN2gl0mSaWd6lofOjLTtqDnURycn6Vd4f7G77XLM9SFbuSZ9qwPi7c38/AQq0hz/&#10;xnDRF3WoxGnvj2yDGhDWskNIH0BdynUGao+wyh9T0FWp/9tXvwAAAP//AwBQSwECLQAUAAYACAAA&#10;ACEAtoM4kv4AAADhAQAAEwAAAAAAAAAAAAAAAAAAAAAAW0NvbnRlbnRfVHlwZXNdLnhtbFBLAQIt&#10;ABQABgAIAAAAIQA4/SH/1gAAAJQBAAALAAAAAAAAAAAAAAAAAC8BAABfcmVscy8ucmVsc1BLAQIt&#10;ABQABgAIAAAAIQCaqXUElgIAAK0FAAAOAAAAAAAAAAAAAAAAAC4CAABkcnMvZTJvRG9jLnhtbFBL&#10;AQItABQABgAIAAAAIQDePLpx2QAAAAUBAAAPAAAAAAAAAAAAAAAAAPA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anger opbouw</w:t>
      </w:r>
      <w:r w:rsidR="00484B13">
        <w:rPr>
          <w:rFonts w:ascii="Arial" w:hAnsi="Arial" w:cs="Arial"/>
          <w:color w:val="002364"/>
          <w:sz w:val="28"/>
          <w:szCs w:val="28"/>
          <w:lang w:val="nl-NL"/>
        </w:rPr>
        <w:t xml:space="preserve"> met schaararm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D71093">
        <w:rPr>
          <w:rFonts w:ascii="Arial" w:hAnsi="Arial" w:cs="Arial"/>
          <w:color w:val="006EFF"/>
          <w:sz w:val="40"/>
          <w:szCs w:val="40"/>
          <w:lang w:val="nl-NL"/>
        </w:rPr>
        <w:t xml:space="preserve">TS </w:t>
      </w:r>
      <w:r w:rsidR="00F85C65">
        <w:rPr>
          <w:rFonts w:ascii="Arial" w:hAnsi="Arial" w:cs="Arial"/>
          <w:color w:val="006EFF"/>
          <w:sz w:val="40"/>
          <w:szCs w:val="40"/>
          <w:lang w:val="nl-NL"/>
        </w:rPr>
        <w:t>2000 NV</w:t>
      </w:r>
      <w:r w:rsidR="00D71093">
        <w:rPr>
          <w:rFonts w:ascii="Arial" w:hAnsi="Arial" w:cs="Arial"/>
          <w:color w:val="006EFF"/>
          <w:sz w:val="40"/>
          <w:szCs w:val="40"/>
          <w:lang w:val="nl-NL"/>
        </w:rPr>
        <w:t xml:space="preserve"> </w:t>
      </w:r>
    </w:p>
    <w:p w:rsidR="00F40C30" w:rsidRDefault="00F40C30" w:rsidP="006976E9">
      <w:pPr>
        <w:ind w:left="720" w:right="851"/>
        <w:rPr>
          <w:rFonts w:ascii="Arial" w:hAnsi="Arial" w:cs="Arial"/>
          <w:color w:val="006EFF"/>
          <w:sz w:val="20"/>
          <w:szCs w:val="20"/>
          <w:lang w:val="nl-NL"/>
        </w:rPr>
      </w:pPr>
    </w:p>
    <w:p w:rsidR="00F40C30" w:rsidRDefault="00F40C30" w:rsidP="002C4B77">
      <w:pPr>
        <w:ind w:right="851"/>
        <w:rPr>
          <w:rFonts w:ascii="Arial" w:hAnsi="Arial" w:cs="Arial"/>
          <w:color w:val="006EFF"/>
          <w:sz w:val="20"/>
          <w:szCs w:val="20"/>
          <w:lang w:val="nl-NL"/>
        </w:rPr>
      </w:pPr>
    </w:p>
    <w:p w:rsidR="002C4B77" w:rsidRDefault="002C4B77" w:rsidP="002C4B77">
      <w:pPr>
        <w:ind w:left="284" w:right="851" w:hanging="284"/>
        <w:rPr>
          <w:rFonts w:ascii="Arial" w:hAnsi="Arial" w:cs="Arial"/>
          <w:b/>
          <w:u w:val="single"/>
          <w:lang w:val="nl-NL"/>
        </w:rPr>
      </w:pPr>
      <w:r w:rsidRPr="00DC75F3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30D03D7D" wp14:editId="3FD3C00C">
            <wp:extent cx="5538576" cy="2371060"/>
            <wp:effectExtent l="0" t="0" r="508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576" cy="23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77" w:rsidRDefault="002C4B77" w:rsidP="00F40C30">
      <w:pPr>
        <w:ind w:right="851"/>
        <w:rPr>
          <w:rFonts w:ascii="Arial" w:hAnsi="Arial" w:cs="Arial"/>
          <w:b/>
          <w:u w:val="single"/>
          <w:lang w:val="nl-NL"/>
        </w:rPr>
      </w:pPr>
    </w:p>
    <w:p w:rsidR="002C4B77" w:rsidRDefault="002C4B77" w:rsidP="00F40C30">
      <w:pPr>
        <w:ind w:right="851"/>
        <w:rPr>
          <w:rFonts w:ascii="Arial" w:hAnsi="Arial" w:cs="Arial"/>
          <w:b/>
          <w:u w:val="single"/>
          <w:lang w:val="nl-NL"/>
        </w:rPr>
      </w:pPr>
    </w:p>
    <w:p w:rsidR="00484B13" w:rsidRPr="00F85C65" w:rsidRDefault="00AC6960" w:rsidP="00F40C3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484B13">
        <w:rPr>
          <w:rFonts w:ascii="Arial" w:hAnsi="Arial" w:cs="Arial"/>
          <w:b/>
          <w:u w:val="single"/>
          <w:lang w:val="nl-NL"/>
        </w:rPr>
        <w:t>Beschrijving</w:t>
      </w:r>
      <w:r w:rsidRPr="00484B13">
        <w:rPr>
          <w:rFonts w:ascii="Arial" w:hAnsi="Arial" w:cs="Arial"/>
          <w:lang w:val="nl-NL"/>
        </w:rPr>
        <w:t>:</w:t>
      </w:r>
      <w:r w:rsidRPr="00484B13">
        <w:rPr>
          <w:rFonts w:ascii="Arial" w:hAnsi="Arial" w:cs="Arial"/>
          <w:lang w:val="nl-NL"/>
        </w:rPr>
        <w:br/>
      </w:r>
      <w:r w:rsidR="00484B13" w:rsidRPr="00F85C65">
        <w:rPr>
          <w:rFonts w:ascii="Arial" w:hAnsi="Arial" w:cs="Arial"/>
          <w:sz w:val="20"/>
          <w:szCs w:val="20"/>
          <w:lang w:val="nl-NL"/>
        </w:rPr>
        <w:t xml:space="preserve">Opbouwdeurdranger met schaararm voor enkele deuren, </w:t>
      </w:r>
      <w:r w:rsidR="00484B13" w:rsidRPr="00F85C65">
        <w:rPr>
          <w:rFonts w:ascii="Arial" w:hAnsi="Arial" w:cs="Arial"/>
          <w:b/>
          <w:sz w:val="20"/>
          <w:szCs w:val="20"/>
          <w:lang w:val="nl-NL"/>
        </w:rPr>
        <w:t xml:space="preserve">deurbreedte tot </w:t>
      </w:r>
    </w:p>
    <w:p w:rsidR="00484B13" w:rsidRPr="00F85C65" w:rsidRDefault="00D71093" w:rsidP="00484B13">
      <w:pPr>
        <w:rPr>
          <w:rFonts w:ascii="Arial" w:hAnsi="Arial" w:cs="Arial"/>
          <w:b/>
          <w:sz w:val="20"/>
          <w:szCs w:val="20"/>
          <w:lang w:val="nl-NL"/>
        </w:rPr>
      </w:pPr>
      <w:r w:rsidRPr="00F85C65">
        <w:rPr>
          <w:rFonts w:ascii="Arial" w:hAnsi="Arial" w:cs="Arial"/>
          <w:b/>
          <w:sz w:val="20"/>
          <w:szCs w:val="20"/>
          <w:lang w:val="nl-NL"/>
        </w:rPr>
        <w:t>1100</w:t>
      </w:r>
      <w:r w:rsidR="00484B13" w:rsidRPr="00F85C65">
        <w:rPr>
          <w:rFonts w:ascii="Arial" w:hAnsi="Arial" w:cs="Arial"/>
          <w:b/>
          <w:sz w:val="20"/>
          <w:szCs w:val="20"/>
          <w:lang w:val="nl-NL"/>
        </w:rPr>
        <w:t xml:space="preserve"> mm.</w:t>
      </w:r>
    </w:p>
    <w:p w:rsidR="00AC6960" w:rsidRPr="00F85C65" w:rsidRDefault="00AC6960" w:rsidP="00B93396">
      <w:pPr>
        <w:rPr>
          <w:rFonts w:ascii="Arial" w:hAnsi="Arial" w:cs="Arial"/>
          <w:sz w:val="20"/>
          <w:szCs w:val="20"/>
          <w:lang w:val="nl-NL"/>
        </w:rPr>
      </w:pPr>
    </w:p>
    <w:p w:rsidR="00F85C65" w:rsidRPr="00F85C65" w:rsidRDefault="00AC6960" w:rsidP="00F85C65">
      <w:pPr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F85C65">
        <w:rPr>
          <w:rFonts w:ascii="Arial" w:hAnsi="Arial" w:cs="Arial"/>
          <w:sz w:val="20"/>
          <w:szCs w:val="20"/>
          <w:lang w:val="nl-NL"/>
        </w:rPr>
        <w:t>:</w:t>
      </w:r>
      <w:r w:rsidR="000E4A84" w:rsidRPr="000E4A84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w:t xml:space="preserve"> </w:t>
      </w:r>
      <w:r w:rsidRPr="00F85C65">
        <w:rPr>
          <w:rFonts w:ascii="Arial" w:hAnsi="Arial" w:cs="Arial"/>
          <w:sz w:val="20"/>
          <w:szCs w:val="20"/>
          <w:lang w:val="nl-NL"/>
        </w:rPr>
        <w:br/>
      </w:r>
      <w:r w:rsidR="00F85C65" w:rsidRPr="00F85C65">
        <w:rPr>
          <w:rFonts w:ascii="Arial" w:hAnsi="Arial" w:cs="Arial"/>
          <w:sz w:val="20"/>
          <w:szCs w:val="20"/>
          <w:lang w:val="nl-NL"/>
        </w:rPr>
        <w:t>Het deurdrangerhuis is uit massief aluminium vervaardigd, is balkvormig en heeft</w:t>
      </w:r>
    </w:p>
    <w:p w:rsidR="00F85C65" w:rsidRPr="00F85C65" w:rsidRDefault="00F85C65" w:rsidP="00F85C65">
      <w:pPr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beperkte afmetingen : L 226 mm x D 48 mm x H 60 mm.</w:t>
      </w:r>
    </w:p>
    <w:p w:rsidR="00484B13" w:rsidRPr="00F85C65" w:rsidRDefault="00484B13" w:rsidP="00F85C65">
      <w:pPr>
        <w:rPr>
          <w:rFonts w:ascii="Arial" w:hAnsi="Arial" w:cs="Arial"/>
          <w:sz w:val="20"/>
          <w:szCs w:val="20"/>
          <w:lang w:val="nl-NL"/>
        </w:rPr>
      </w:pPr>
    </w:p>
    <w:p w:rsidR="00AC6960" w:rsidRPr="00F85C65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F85C65">
        <w:rPr>
          <w:rFonts w:ascii="Arial" w:hAnsi="Arial" w:cs="Arial"/>
          <w:sz w:val="20"/>
          <w:szCs w:val="20"/>
          <w:lang w:val="nl-NL"/>
        </w:rPr>
        <w:t>:</w:t>
      </w:r>
    </w:p>
    <w:p w:rsidR="00D71093" w:rsidRPr="00F85C65" w:rsidRDefault="00F85C65" w:rsidP="002C4B77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De opbouwdeurdranger is toepasbaar voor rechts- en linksdraaiende normale / als ook rook- en brandwerende aanslagdeuren tot 1100 mm deurbreedte</w:t>
      </w:r>
      <w:r w:rsidR="000E4A84">
        <w:rPr>
          <w:rFonts w:ascii="Arial" w:hAnsi="Arial" w:cs="Arial"/>
          <w:sz w:val="20"/>
          <w:szCs w:val="20"/>
          <w:lang w:val="nl-NL"/>
        </w:rPr>
        <w:t>.</w:t>
      </w:r>
    </w:p>
    <w:p w:rsidR="00F85C65" w:rsidRPr="00F85C65" w:rsidRDefault="00F85C65" w:rsidP="002C4B7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 xml:space="preserve">De sluitkracht volgens EN 1154, </w:t>
      </w:r>
      <w:r w:rsidRPr="00F85C65">
        <w:rPr>
          <w:rFonts w:ascii="Arial" w:hAnsi="Arial" w:cs="Arial"/>
          <w:b/>
          <w:sz w:val="20"/>
          <w:szCs w:val="20"/>
          <w:lang w:val="nl-NL"/>
        </w:rPr>
        <w:t>zwaarte 2-4</w:t>
      </w:r>
      <w:r w:rsidRPr="00F85C65">
        <w:rPr>
          <w:rFonts w:ascii="Arial" w:hAnsi="Arial" w:cs="Arial"/>
          <w:sz w:val="20"/>
          <w:szCs w:val="20"/>
          <w:lang w:val="nl-NL"/>
        </w:rPr>
        <w:t xml:space="preserve"> is traploos instelbaar.</w:t>
      </w:r>
    </w:p>
    <w:p w:rsidR="00F85C65" w:rsidRPr="00F85C65" w:rsidRDefault="00F85C65" w:rsidP="002C4B7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De krachtinstelling bevindt zich aan de zijkant.</w:t>
      </w:r>
    </w:p>
    <w:p w:rsidR="00F85C65" w:rsidRPr="00F85C65" w:rsidRDefault="00F85C65" w:rsidP="002C4B7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De sluitsnelheid , openingsdemping en de eindslag zijn aan de voorzijde instelbaar.</w:t>
      </w:r>
    </w:p>
    <w:p w:rsidR="00F85C65" w:rsidRPr="00F85C65" w:rsidRDefault="00F85C65" w:rsidP="002C4B7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Standaardmontage op de het deurblad scharnierzijde, kops aan niet-scharnierzijde.</w:t>
      </w:r>
    </w:p>
    <w:p w:rsidR="00F85C65" w:rsidRPr="00F85C65" w:rsidRDefault="00F85C65" w:rsidP="002C4B7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Deurbladmontage niet-scharnierzijde mogelijk in parallelarm montage.</w:t>
      </w:r>
    </w:p>
    <w:p w:rsidR="00F85C65" w:rsidRPr="00F85C65" w:rsidRDefault="00F85C65" w:rsidP="000E4A84">
      <w:pPr>
        <w:pStyle w:val="Lijstalinea"/>
        <w:ind w:left="720" w:right="851"/>
        <w:rPr>
          <w:rFonts w:ascii="Arial" w:hAnsi="Arial" w:cs="Arial"/>
          <w:sz w:val="20"/>
          <w:szCs w:val="20"/>
          <w:lang w:val="nl-NL"/>
        </w:rPr>
      </w:pPr>
      <w:bookmarkStart w:id="0" w:name="_GoBack"/>
      <w:bookmarkEnd w:id="0"/>
    </w:p>
    <w:p w:rsidR="00455D3B" w:rsidRPr="00F85C65" w:rsidRDefault="00455D3B" w:rsidP="00455D3B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F85C65">
        <w:rPr>
          <w:rFonts w:ascii="Arial" w:hAnsi="Arial" w:cs="Arial"/>
          <w:sz w:val="20"/>
          <w:szCs w:val="20"/>
          <w:lang w:val="nl-NL"/>
        </w:rPr>
        <w:t>:</w:t>
      </w:r>
    </w:p>
    <w:p w:rsidR="00F85C65" w:rsidRPr="00F85C65" w:rsidRDefault="00455D3B" w:rsidP="00F85C65">
      <w:pPr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 xml:space="preserve">* </w:t>
      </w:r>
      <w:r w:rsidR="00F85C65" w:rsidRPr="00F85C65">
        <w:rPr>
          <w:rFonts w:ascii="Arial" w:hAnsi="Arial" w:cs="Arial"/>
          <w:sz w:val="20"/>
          <w:szCs w:val="20"/>
          <w:lang w:val="nl-NL"/>
        </w:rPr>
        <w:t>GEZE TS 2000 NV BC met vastzetarm.</w:t>
      </w:r>
    </w:p>
    <w:p w:rsidR="00484B13" w:rsidRPr="00F85C65" w:rsidRDefault="00F85C65" w:rsidP="00F85C65">
      <w:pPr>
        <w:ind w:left="360" w:hanging="360"/>
        <w:rPr>
          <w:rFonts w:ascii="Arial" w:hAnsi="Arial" w:cs="Arial"/>
          <w:sz w:val="20"/>
          <w:szCs w:val="20"/>
          <w:lang w:val="nl-NL"/>
        </w:rPr>
      </w:pPr>
      <w:r w:rsidRPr="00F85C65">
        <w:rPr>
          <w:rFonts w:ascii="Arial" w:hAnsi="Arial" w:cs="Arial"/>
          <w:sz w:val="20"/>
          <w:szCs w:val="20"/>
          <w:lang w:val="nl-NL"/>
        </w:rPr>
        <w:t>*</w:t>
      </w:r>
      <w:r w:rsidR="002C4B77">
        <w:rPr>
          <w:rFonts w:ascii="Arial" w:hAnsi="Arial" w:cs="Arial"/>
          <w:sz w:val="20"/>
          <w:szCs w:val="20"/>
          <w:lang w:val="nl-NL"/>
        </w:rPr>
        <w:t xml:space="preserve"> </w:t>
      </w:r>
      <w:r w:rsidRPr="00F85C65">
        <w:rPr>
          <w:rFonts w:ascii="Arial" w:hAnsi="Arial" w:cs="Arial"/>
          <w:sz w:val="20"/>
          <w:szCs w:val="20"/>
          <w:lang w:val="nl-NL"/>
        </w:rPr>
        <w:t>Met instelbare vastzethoek tussen 70˚ en 150˚</w:t>
      </w:r>
      <w:r w:rsidR="000E4A84">
        <w:rPr>
          <w:rFonts w:ascii="Arial" w:hAnsi="Arial" w:cs="Arial"/>
          <w:sz w:val="20"/>
          <w:szCs w:val="20"/>
          <w:lang w:val="nl-NL"/>
        </w:rPr>
        <w:t>.</w:t>
      </w:r>
    </w:p>
    <w:p w:rsidR="00361456" w:rsidRDefault="00361456" w:rsidP="00361456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93396" w:rsidP="00B93396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/>
      </w: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48A" w:rsidRDefault="0093548A" w:rsidP="00556A5A">
      <w:r>
        <w:separator/>
      </w:r>
    </w:p>
  </w:endnote>
  <w:endnote w:type="continuationSeparator" w:id="0">
    <w:p w:rsidR="0093548A" w:rsidRDefault="0093548A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7D7" w:rsidRDefault="008557D7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48A" w:rsidRDefault="0093548A" w:rsidP="00556A5A">
      <w:r>
        <w:separator/>
      </w:r>
    </w:p>
  </w:footnote>
  <w:footnote w:type="continuationSeparator" w:id="0">
    <w:p w:rsidR="0093548A" w:rsidRDefault="0093548A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8557D7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570451DF" wp14:editId="5BC5BC1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0E4A84"/>
    <w:rsid w:val="00106B88"/>
    <w:rsid w:val="00142D33"/>
    <w:rsid w:val="00200D33"/>
    <w:rsid w:val="002103E0"/>
    <w:rsid w:val="00243211"/>
    <w:rsid w:val="00250178"/>
    <w:rsid w:val="00273BD5"/>
    <w:rsid w:val="0029335F"/>
    <w:rsid w:val="002C4B77"/>
    <w:rsid w:val="002E609D"/>
    <w:rsid w:val="002F0CCF"/>
    <w:rsid w:val="002F763E"/>
    <w:rsid w:val="00321104"/>
    <w:rsid w:val="00323527"/>
    <w:rsid w:val="00334DC3"/>
    <w:rsid w:val="00361456"/>
    <w:rsid w:val="003D33BE"/>
    <w:rsid w:val="003D3D4F"/>
    <w:rsid w:val="003E2F50"/>
    <w:rsid w:val="00436A98"/>
    <w:rsid w:val="00455D3B"/>
    <w:rsid w:val="00462DC6"/>
    <w:rsid w:val="00484B13"/>
    <w:rsid w:val="004914EA"/>
    <w:rsid w:val="00495ACE"/>
    <w:rsid w:val="00556A5A"/>
    <w:rsid w:val="005932FC"/>
    <w:rsid w:val="00655E7D"/>
    <w:rsid w:val="006976E9"/>
    <w:rsid w:val="006D24AB"/>
    <w:rsid w:val="006F4F29"/>
    <w:rsid w:val="00720926"/>
    <w:rsid w:val="007243CA"/>
    <w:rsid w:val="007C00FE"/>
    <w:rsid w:val="007F3E94"/>
    <w:rsid w:val="008557D7"/>
    <w:rsid w:val="008B1136"/>
    <w:rsid w:val="008D3CE6"/>
    <w:rsid w:val="008F6046"/>
    <w:rsid w:val="0093548A"/>
    <w:rsid w:val="00992761"/>
    <w:rsid w:val="009E3E7E"/>
    <w:rsid w:val="00A26F07"/>
    <w:rsid w:val="00A3045B"/>
    <w:rsid w:val="00AA1124"/>
    <w:rsid w:val="00AC6960"/>
    <w:rsid w:val="00AE1731"/>
    <w:rsid w:val="00AF52A2"/>
    <w:rsid w:val="00B822D2"/>
    <w:rsid w:val="00B93396"/>
    <w:rsid w:val="00BF3B86"/>
    <w:rsid w:val="00C00CE6"/>
    <w:rsid w:val="00C06F4C"/>
    <w:rsid w:val="00C14C05"/>
    <w:rsid w:val="00C24FD9"/>
    <w:rsid w:val="00C468F4"/>
    <w:rsid w:val="00C74BA4"/>
    <w:rsid w:val="00C76DB9"/>
    <w:rsid w:val="00D46528"/>
    <w:rsid w:val="00D71093"/>
    <w:rsid w:val="00E15515"/>
    <w:rsid w:val="00E80EE0"/>
    <w:rsid w:val="00E826A9"/>
    <w:rsid w:val="00EC0BD4"/>
    <w:rsid w:val="00F24D27"/>
    <w:rsid w:val="00F27A51"/>
    <w:rsid w:val="00F40C30"/>
    <w:rsid w:val="00F830BC"/>
    <w:rsid w:val="00F853D6"/>
    <w:rsid w:val="00F8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76DCC-3F8C-4F2B-824B-AF0133DE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3</cp:revision>
  <cp:lastPrinted>2020-03-26T11:36:00Z</cp:lastPrinted>
  <dcterms:created xsi:type="dcterms:W3CDTF">2020-05-19T13:05:00Z</dcterms:created>
  <dcterms:modified xsi:type="dcterms:W3CDTF">2020-05-25T13:05:00Z</dcterms:modified>
</cp:coreProperties>
</file>