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40" w:type="dxa"/>
        <w:tblLayout w:type="fixed"/>
        <w:tblCellMar>
          <w:left w:w="70" w:type="dxa"/>
          <w:right w:w="70" w:type="dxa"/>
        </w:tblCellMar>
        <w:tblLook w:val="0000" w:firstRow="0" w:lastRow="0" w:firstColumn="0" w:lastColumn="0" w:noHBand="0" w:noVBand="0"/>
      </w:tblPr>
      <w:tblGrid>
        <w:gridCol w:w="754"/>
        <w:gridCol w:w="8386"/>
      </w:tblGrid>
      <w:tr w:rsidR="007F5DFA" w:rsidRPr="005260E3" w:rsidTr="00770D6C">
        <w:trPr>
          <w:trHeight w:val="1370"/>
        </w:trPr>
        <w:tc>
          <w:tcPr>
            <w:tcW w:w="754" w:type="dxa"/>
          </w:tcPr>
          <w:p w:rsidR="007F5DFA" w:rsidRPr="005260E3" w:rsidRDefault="007F5DFA">
            <w:pPr>
              <w:pStyle w:val="Kopfzeile"/>
              <w:numPr>
                <w:ilvl w:val="0"/>
                <w:numId w:val="6"/>
              </w:numPr>
              <w:tabs>
                <w:tab w:val="clear" w:pos="4536"/>
                <w:tab w:val="clear" w:pos="9072"/>
                <w:tab w:val="left" w:pos="425"/>
              </w:tabs>
              <w:rPr>
                <w:szCs w:val="24"/>
                <w:lang w:val="en-GB"/>
              </w:rPr>
            </w:pPr>
          </w:p>
        </w:tc>
        <w:tc>
          <w:tcPr>
            <w:tcW w:w="8386" w:type="dxa"/>
          </w:tcPr>
          <w:p w:rsidR="007F5DFA" w:rsidRPr="005260E3" w:rsidRDefault="007F5DFA">
            <w:pPr>
              <w:rPr>
                <w:szCs w:val="24"/>
                <w:lang w:val="en-GB"/>
              </w:rPr>
            </w:pPr>
          </w:p>
          <w:p w:rsidR="007F5DFA" w:rsidRPr="005260E3" w:rsidRDefault="002B34A5">
            <w:pPr>
              <w:tabs>
                <w:tab w:val="center" w:pos="4536"/>
                <w:tab w:val="right" w:pos="9072"/>
              </w:tabs>
              <w:rPr>
                <w:szCs w:val="24"/>
                <w:lang w:val="en-GB"/>
              </w:rPr>
            </w:pPr>
            <w:r w:rsidRPr="005260E3">
              <w:rPr>
                <w:szCs w:val="24"/>
                <w:lang w:val="en-GB"/>
              </w:rPr>
              <w:t xml:space="preserve">             .........................  </w:t>
            </w:r>
            <w:proofErr w:type="gramStart"/>
            <w:r w:rsidR="007F5DFA" w:rsidRPr="005260E3">
              <w:rPr>
                <w:szCs w:val="24"/>
                <w:lang w:val="en-GB"/>
              </w:rPr>
              <w:t>pcs</w:t>
            </w:r>
            <w:proofErr w:type="gramEnd"/>
            <w:r w:rsidR="007F5DFA" w:rsidRPr="005260E3">
              <w:rPr>
                <w:szCs w:val="24"/>
                <w:lang w:val="en-GB"/>
              </w:rPr>
              <w:t>.                  ..............................</w:t>
            </w:r>
            <w:r w:rsidRPr="005260E3">
              <w:rPr>
                <w:szCs w:val="24"/>
                <w:lang w:val="en-GB"/>
              </w:rPr>
              <w:t xml:space="preserve">  €             ..............................  €</w:t>
            </w:r>
          </w:p>
          <w:p w:rsidR="007F5DFA" w:rsidRPr="005260E3" w:rsidRDefault="007F5DFA">
            <w:pPr>
              <w:tabs>
                <w:tab w:val="left" w:pos="3792"/>
              </w:tabs>
              <w:rPr>
                <w:szCs w:val="24"/>
                <w:lang w:val="en-GB"/>
              </w:rPr>
            </w:pPr>
          </w:p>
          <w:p w:rsidR="007F5DFA" w:rsidRPr="005260E3" w:rsidRDefault="007F5DFA">
            <w:pPr>
              <w:pStyle w:val="berschrift1"/>
              <w:numPr>
                <w:ilvl w:val="12"/>
                <w:numId w:val="0"/>
              </w:numPr>
              <w:ind w:right="2054"/>
              <w:rPr>
                <w:szCs w:val="24"/>
                <w:lang w:val="en-GB"/>
              </w:rPr>
            </w:pPr>
            <w:r w:rsidRPr="005260E3">
              <w:rPr>
                <w:szCs w:val="24"/>
                <w:lang w:val="en-GB"/>
              </w:rPr>
              <w:t xml:space="preserve">GEZE electric chain drive </w:t>
            </w:r>
            <w:proofErr w:type="spellStart"/>
            <w:r w:rsidRPr="005260E3">
              <w:rPr>
                <w:szCs w:val="24"/>
                <w:lang w:val="en-GB"/>
              </w:rPr>
              <w:t>ECchain</w:t>
            </w:r>
            <w:proofErr w:type="spellEnd"/>
            <w:r w:rsidRPr="005260E3">
              <w:rPr>
                <w:szCs w:val="24"/>
                <w:lang w:val="en-GB"/>
              </w:rPr>
              <w:t xml:space="preserve"> </w:t>
            </w:r>
          </w:p>
          <w:p w:rsidR="007F5DFA" w:rsidRPr="005260E3" w:rsidRDefault="007F5DFA">
            <w:pPr>
              <w:rPr>
                <w:szCs w:val="24"/>
                <w:lang w:val="en-GB"/>
              </w:rPr>
            </w:pPr>
          </w:p>
          <w:p w:rsidR="007F5DFA" w:rsidRPr="005260E3" w:rsidRDefault="007F5DFA">
            <w:pPr>
              <w:numPr>
                <w:ilvl w:val="12"/>
                <w:numId w:val="0"/>
              </w:numPr>
              <w:ind w:right="2280"/>
              <w:rPr>
                <w:szCs w:val="24"/>
                <w:lang w:val="en-GB"/>
              </w:rPr>
            </w:pPr>
            <w:r w:rsidRPr="005260E3">
              <w:rPr>
                <w:szCs w:val="24"/>
                <w:lang w:val="en-GB"/>
              </w:rPr>
              <w:t>For daily aeration and ventilation with vertically installed windows with inward and outward opening bottom-hung, top-hung and side-hung casements.</w:t>
            </w:r>
          </w:p>
          <w:p w:rsidR="007F5DFA" w:rsidRPr="005260E3" w:rsidRDefault="007F5DFA">
            <w:pPr>
              <w:ind w:right="1560"/>
              <w:rPr>
                <w:szCs w:val="24"/>
                <w:lang w:val="en-GB"/>
              </w:rPr>
            </w:pPr>
          </w:p>
          <w:p w:rsidR="007F5DFA" w:rsidRPr="005260E3" w:rsidRDefault="007F5DFA">
            <w:pPr>
              <w:ind w:right="1560"/>
              <w:rPr>
                <w:szCs w:val="24"/>
                <w:lang w:val="en-GB"/>
              </w:rPr>
            </w:pPr>
            <w:r w:rsidRPr="005260E3">
              <w:rPr>
                <w:szCs w:val="24"/>
                <w:lang w:val="en-GB"/>
              </w:rPr>
              <w:t xml:space="preserve">Electric chain drive as a direct opener in 230 V </w:t>
            </w:r>
            <w:proofErr w:type="gramStart"/>
            <w:r w:rsidRPr="005260E3">
              <w:rPr>
                <w:szCs w:val="24"/>
                <w:lang w:val="en-GB"/>
              </w:rPr>
              <w:t>version</w:t>
            </w:r>
            <w:proofErr w:type="gramEnd"/>
            <w:r w:rsidRPr="005260E3">
              <w:rPr>
                <w:szCs w:val="24"/>
                <w:lang w:val="en-GB"/>
              </w:rPr>
              <w:t>.</w:t>
            </w:r>
          </w:p>
          <w:p w:rsidR="007F5DFA" w:rsidRPr="005260E3" w:rsidRDefault="007F5DFA">
            <w:pPr>
              <w:ind w:right="1560"/>
              <w:rPr>
                <w:szCs w:val="24"/>
                <w:lang w:val="en-GB"/>
              </w:rPr>
            </w:pPr>
            <w:r w:rsidRPr="005260E3">
              <w:rPr>
                <w:szCs w:val="24"/>
                <w:lang w:val="en-GB"/>
              </w:rPr>
              <w:t>The stroke can be adjusted via the cable connection on the drive to 200 and 400 mm. The drive must be equipped with built-in limit switches and overload protection. Overload cut-o</w:t>
            </w:r>
            <w:bookmarkStart w:id="0" w:name="_GoBack"/>
            <w:bookmarkEnd w:id="0"/>
            <w:r w:rsidRPr="005260E3">
              <w:rPr>
                <w:szCs w:val="24"/>
                <w:lang w:val="en-GB"/>
              </w:rPr>
              <w:t>ff must be controlled electronically.</w:t>
            </w:r>
          </w:p>
          <w:p w:rsidR="007F5DFA" w:rsidRPr="005260E3" w:rsidRDefault="007F5DFA">
            <w:pPr>
              <w:ind w:right="1560"/>
              <w:rPr>
                <w:szCs w:val="24"/>
                <w:lang w:val="en-GB"/>
              </w:rPr>
            </w:pPr>
            <w:r w:rsidRPr="005260E3">
              <w:rPr>
                <w:szCs w:val="24"/>
                <w:lang w:val="en-GB"/>
              </w:rPr>
              <w:t>Drive fixtures and chain attachments allow easy installation from the front.</w:t>
            </w:r>
          </w:p>
          <w:p w:rsidR="007F5DFA" w:rsidRPr="005260E3" w:rsidRDefault="007F5DFA">
            <w:pPr>
              <w:ind w:right="1560"/>
              <w:rPr>
                <w:szCs w:val="24"/>
                <w:lang w:val="en-GB"/>
              </w:rPr>
            </w:pPr>
          </w:p>
          <w:p w:rsidR="007F5DFA" w:rsidRPr="005260E3" w:rsidRDefault="007F5DFA">
            <w:pPr>
              <w:pStyle w:val="Blocktext1"/>
              <w:ind w:left="0"/>
              <w:rPr>
                <w:rFonts w:ascii="Arial" w:hAnsi="Arial"/>
                <w:b/>
                <w:szCs w:val="24"/>
                <w:lang w:val="en-GB"/>
              </w:rPr>
            </w:pPr>
            <w:r w:rsidRPr="005260E3">
              <w:rPr>
                <w:rFonts w:ascii="Arial" w:hAnsi="Arial"/>
                <w:b/>
                <w:szCs w:val="24"/>
                <w:lang w:val="en-GB"/>
              </w:rPr>
              <w:t>Technical data:</w:t>
            </w:r>
          </w:p>
          <w:p w:rsidR="007F5DFA" w:rsidRPr="005260E3" w:rsidRDefault="007F5DFA">
            <w:pPr>
              <w:ind w:right="1560"/>
              <w:rPr>
                <w:szCs w:val="24"/>
                <w:lang w:val="en-GB"/>
              </w:rPr>
            </w:pPr>
            <w:r w:rsidRPr="005260E3">
              <w:rPr>
                <w:szCs w:val="24"/>
                <w:lang w:val="en-GB"/>
              </w:rPr>
              <w:t xml:space="preserve">Stroke:                              </w:t>
            </w:r>
            <w:r w:rsidR="00EB271E" w:rsidRPr="005260E3">
              <w:rPr>
                <w:szCs w:val="24"/>
                <w:lang w:val="en-GB"/>
              </w:rPr>
              <w:t xml:space="preserve"> </w:t>
            </w:r>
            <w:r w:rsidRPr="005260E3">
              <w:rPr>
                <w:szCs w:val="24"/>
                <w:lang w:val="en-GB"/>
              </w:rPr>
              <w:t xml:space="preserve"> 200 and 400 mm</w:t>
            </w:r>
          </w:p>
          <w:p w:rsidR="007F5DFA" w:rsidRPr="005260E3" w:rsidRDefault="007F5DFA">
            <w:pPr>
              <w:ind w:right="1560"/>
              <w:rPr>
                <w:szCs w:val="24"/>
                <w:lang w:val="en-GB"/>
              </w:rPr>
            </w:pPr>
            <w:r w:rsidRPr="005260E3">
              <w:rPr>
                <w:szCs w:val="24"/>
                <w:lang w:val="en-GB"/>
              </w:rPr>
              <w:t xml:space="preserve">Tensile force/pressure:      </w:t>
            </w:r>
            <w:r w:rsidR="00EB271E" w:rsidRPr="005260E3">
              <w:rPr>
                <w:szCs w:val="24"/>
                <w:lang w:val="en-GB"/>
              </w:rPr>
              <w:t xml:space="preserve"> </w:t>
            </w:r>
            <w:r w:rsidRPr="005260E3">
              <w:rPr>
                <w:szCs w:val="24"/>
                <w:lang w:val="en-GB"/>
              </w:rPr>
              <w:t>250 N/250 N</w:t>
            </w:r>
          </w:p>
          <w:p w:rsidR="007F5DFA" w:rsidRPr="005260E3" w:rsidRDefault="007F5DFA">
            <w:pPr>
              <w:ind w:right="1560"/>
              <w:rPr>
                <w:szCs w:val="24"/>
                <w:lang w:val="en-GB"/>
              </w:rPr>
            </w:pPr>
            <w:r w:rsidRPr="005260E3">
              <w:rPr>
                <w:szCs w:val="24"/>
                <w:lang w:val="en-GB"/>
              </w:rPr>
              <w:t xml:space="preserve">Voltage:                     </w:t>
            </w:r>
            <w:r w:rsidR="00EB271E" w:rsidRPr="005260E3">
              <w:rPr>
                <w:szCs w:val="24"/>
                <w:lang w:val="en-GB"/>
              </w:rPr>
              <w:t xml:space="preserve">         </w:t>
            </w:r>
            <w:r w:rsidRPr="005260E3">
              <w:rPr>
                <w:szCs w:val="24"/>
                <w:lang w:val="en-GB"/>
              </w:rPr>
              <w:t>230 V AC</w:t>
            </w:r>
          </w:p>
          <w:p w:rsidR="007F5DFA" w:rsidRPr="005260E3" w:rsidRDefault="007F5DFA">
            <w:pPr>
              <w:ind w:right="1560"/>
              <w:rPr>
                <w:szCs w:val="24"/>
                <w:lang w:val="en-GB"/>
              </w:rPr>
            </w:pPr>
            <w:r w:rsidRPr="005260E3">
              <w:rPr>
                <w:szCs w:val="24"/>
                <w:lang w:val="en-GB"/>
              </w:rPr>
              <w:t>Current consumption:         0.13 A</w:t>
            </w:r>
          </w:p>
          <w:p w:rsidR="007F5DFA" w:rsidRPr="005260E3" w:rsidRDefault="007F5DFA">
            <w:pPr>
              <w:ind w:right="1560"/>
              <w:rPr>
                <w:szCs w:val="24"/>
                <w:lang w:val="en-GB"/>
              </w:rPr>
            </w:pPr>
            <w:r w:rsidRPr="005260E3">
              <w:rPr>
                <w:szCs w:val="24"/>
                <w:lang w:val="en-GB"/>
              </w:rPr>
              <w:t>Enclosure rating:                IP 30</w:t>
            </w:r>
          </w:p>
          <w:p w:rsidR="007F5DFA" w:rsidRPr="005260E3" w:rsidRDefault="007F5DFA">
            <w:pPr>
              <w:ind w:right="1560"/>
              <w:rPr>
                <w:szCs w:val="24"/>
                <w:lang w:val="en-GB"/>
              </w:rPr>
            </w:pPr>
            <w:r w:rsidRPr="005260E3">
              <w:rPr>
                <w:szCs w:val="24"/>
                <w:lang w:val="en-GB"/>
              </w:rPr>
              <w:t xml:space="preserve">Ambient temperature: </w:t>
            </w:r>
            <w:r w:rsidR="00EB271E" w:rsidRPr="005260E3">
              <w:rPr>
                <w:szCs w:val="24"/>
                <w:lang w:val="en-GB"/>
              </w:rPr>
              <w:t xml:space="preserve">        </w:t>
            </w:r>
            <w:r w:rsidRPr="005260E3">
              <w:rPr>
                <w:szCs w:val="24"/>
                <w:lang w:val="en-GB"/>
              </w:rPr>
              <w:t>-5</w:t>
            </w:r>
            <w:r w:rsidR="00F7564A" w:rsidRPr="005260E3">
              <w:rPr>
                <w:szCs w:val="24"/>
                <w:lang w:val="en-GB"/>
              </w:rPr>
              <w:t> </w:t>
            </w:r>
            <w:r w:rsidRPr="005260E3">
              <w:rPr>
                <w:szCs w:val="24"/>
                <w:lang w:val="en-GB"/>
              </w:rPr>
              <w:t>°C to +</w:t>
            </w:r>
            <w:r w:rsidR="00C76F38" w:rsidRPr="005260E3">
              <w:rPr>
                <w:szCs w:val="24"/>
                <w:lang w:val="en-GB"/>
              </w:rPr>
              <w:t>6</w:t>
            </w:r>
            <w:r w:rsidRPr="005260E3">
              <w:rPr>
                <w:szCs w:val="24"/>
                <w:lang w:val="en-GB"/>
              </w:rPr>
              <w:t>0</w:t>
            </w:r>
            <w:r w:rsidR="00F7564A" w:rsidRPr="005260E3">
              <w:rPr>
                <w:szCs w:val="24"/>
                <w:lang w:val="en-GB"/>
              </w:rPr>
              <w:t> </w:t>
            </w:r>
            <w:r w:rsidRPr="005260E3">
              <w:rPr>
                <w:szCs w:val="24"/>
                <w:lang w:val="en-GB"/>
              </w:rPr>
              <w:t>°C</w:t>
            </w:r>
          </w:p>
          <w:p w:rsidR="007F5DFA" w:rsidRPr="005260E3" w:rsidRDefault="007F5DFA">
            <w:pPr>
              <w:ind w:right="1680"/>
              <w:rPr>
                <w:szCs w:val="24"/>
                <w:lang w:val="en-GB"/>
              </w:rPr>
            </w:pPr>
            <w:r w:rsidRPr="005260E3">
              <w:rPr>
                <w:szCs w:val="24"/>
                <w:lang w:val="en-GB"/>
              </w:rPr>
              <w:t xml:space="preserve">Connection cable:             </w:t>
            </w:r>
            <w:r w:rsidR="00EB271E" w:rsidRPr="005260E3">
              <w:rPr>
                <w:szCs w:val="24"/>
                <w:lang w:val="en-GB"/>
              </w:rPr>
              <w:t xml:space="preserve"> </w:t>
            </w:r>
            <w:r w:rsidRPr="005260E3">
              <w:rPr>
                <w:szCs w:val="24"/>
                <w:lang w:val="en-GB"/>
              </w:rPr>
              <w:t>2 m, PVC</w:t>
            </w:r>
          </w:p>
          <w:p w:rsidR="007F5DFA" w:rsidRPr="005260E3" w:rsidRDefault="007F5DFA">
            <w:pPr>
              <w:numPr>
                <w:ilvl w:val="12"/>
                <w:numId w:val="0"/>
              </w:numPr>
              <w:rPr>
                <w:b/>
                <w:szCs w:val="24"/>
                <w:lang w:val="en-GB"/>
              </w:rPr>
            </w:pPr>
          </w:p>
          <w:p w:rsidR="007F5DFA" w:rsidRPr="005260E3" w:rsidRDefault="007F5DFA">
            <w:pPr>
              <w:numPr>
                <w:ilvl w:val="12"/>
                <w:numId w:val="0"/>
              </w:numPr>
              <w:rPr>
                <w:szCs w:val="24"/>
                <w:lang w:val="en-GB"/>
              </w:rPr>
            </w:pPr>
            <w:r w:rsidRPr="005260E3">
              <w:rPr>
                <w:b/>
                <w:szCs w:val="24"/>
                <w:lang w:val="en-GB"/>
              </w:rPr>
              <w:t xml:space="preserve">Version: </w:t>
            </w:r>
          </w:p>
          <w:p w:rsidR="007F5DFA" w:rsidRPr="005260E3" w:rsidRDefault="007F5DFA">
            <w:pPr>
              <w:numPr>
                <w:ilvl w:val="12"/>
                <w:numId w:val="0"/>
              </w:numPr>
              <w:rPr>
                <w:szCs w:val="24"/>
                <w:lang w:val="en-GB"/>
              </w:rPr>
            </w:pPr>
            <w:r w:rsidRPr="005260E3">
              <w:rPr>
                <w:szCs w:val="24"/>
                <w:lang w:val="en-GB"/>
              </w:rPr>
              <w:t xml:space="preserve">Solo (  )  </w:t>
            </w:r>
          </w:p>
          <w:p w:rsidR="007F5DFA" w:rsidRPr="005260E3" w:rsidRDefault="007F5DFA">
            <w:pPr>
              <w:numPr>
                <w:ilvl w:val="12"/>
                <w:numId w:val="0"/>
              </w:numPr>
              <w:rPr>
                <w:szCs w:val="24"/>
                <w:lang w:val="en-GB"/>
              </w:rPr>
            </w:pPr>
          </w:p>
          <w:p w:rsidR="007F5DFA" w:rsidRPr="005260E3" w:rsidRDefault="007F5DFA">
            <w:pPr>
              <w:pStyle w:val="Blocktext1"/>
              <w:numPr>
                <w:ilvl w:val="12"/>
                <w:numId w:val="0"/>
              </w:numPr>
              <w:rPr>
                <w:rFonts w:ascii="Arial" w:hAnsi="Arial"/>
                <w:b/>
                <w:szCs w:val="24"/>
                <w:lang w:val="en-GB"/>
              </w:rPr>
            </w:pPr>
            <w:r w:rsidRPr="005260E3">
              <w:rPr>
                <w:rFonts w:ascii="Arial" w:hAnsi="Arial"/>
                <w:b/>
                <w:szCs w:val="24"/>
                <w:lang w:val="en-GB"/>
              </w:rPr>
              <w:t>Type of installation:</w:t>
            </w:r>
          </w:p>
          <w:p w:rsidR="007F5DFA" w:rsidRPr="005260E3" w:rsidRDefault="007F5DFA">
            <w:pPr>
              <w:pStyle w:val="Blocktext1"/>
              <w:numPr>
                <w:ilvl w:val="12"/>
                <w:numId w:val="0"/>
              </w:numPr>
              <w:rPr>
                <w:rFonts w:ascii="Arial" w:hAnsi="Arial"/>
                <w:szCs w:val="24"/>
                <w:lang w:val="en-GB"/>
              </w:rPr>
            </w:pPr>
            <w:r w:rsidRPr="005260E3">
              <w:rPr>
                <w:rFonts w:ascii="Arial" w:hAnsi="Arial"/>
                <w:szCs w:val="24"/>
                <w:lang w:val="en-GB"/>
              </w:rPr>
              <w:t>(  ) supported</w:t>
            </w:r>
          </w:p>
          <w:p w:rsidR="007F5DFA" w:rsidRPr="005260E3" w:rsidRDefault="007F5DFA">
            <w:pPr>
              <w:pStyle w:val="Blocktext1"/>
              <w:numPr>
                <w:ilvl w:val="12"/>
                <w:numId w:val="0"/>
              </w:numPr>
              <w:rPr>
                <w:rFonts w:ascii="Arial" w:hAnsi="Arial"/>
                <w:szCs w:val="24"/>
                <w:lang w:val="en-GB"/>
              </w:rPr>
            </w:pPr>
          </w:p>
          <w:p w:rsidR="007F5DFA" w:rsidRPr="005260E3" w:rsidRDefault="007F5DFA">
            <w:pPr>
              <w:pStyle w:val="Blocktext1"/>
              <w:numPr>
                <w:ilvl w:val="12"/>
                <w:numId w:val="0"/>
              </w:numPr>
              <w:rPr>
                <w:rFonts w:ascii="Arial" w:hAnsi="Arial"/>
                <w:b/>
                <w:szCs w:val="24"/>
                <w:lang w:val="en-GB"/>
              </w:rPr>
            </w:pPr>
            <w:r w:rsidRPr="005260E3">
              <w:rPr>
                <w:rFonts w:ascii="Arial" w:hAnsi="Arial"/>
                <w:b/>
                <w:szCs w:val="24"/>
                <w:lang w:val="en-GB"/>
              </w:rPr>
              <w:t>Type of window:</w:t>
            </w:r>
          </w:p>
          <w:p w:rsidR="007F5DFA" w:rsidRPr="005260E3" w:rsidRDefault="00F7564A" w:rsidP="00F7564A">
            <w:pPr>
              <w:pStyle w:val="Blocktext1"/>
              <w:numPr>
                <w:ilvl w:val="12"/>
                <w:numId w:val="0"/>
              </w:numPr>
              <w:ind w:right="1203"/>
              <w:rPr>
                <w:rFonts w:ascii="Arial" w:hAnsi="Arial"/>
                <w:szCs w:val="24"/>
                <w:lang w:val="en-GB"/>
              </w:rPr>
            </w:pPr>
            <w:r w:rsidRPr="005260E3">
              <w:rPr>
                <w:rFonts w:ascii="Arial" w:hAnsi="Arial"/>
                <w:szCs w:val="24"/>
                <w:lang w:val="en-GB"/>
              </w:rPr>
              <w:t xml:space="preserve">(  ) Bottom-hung casement  (  ) Top-hung casement </w:t>
            </w:r>
            <w:r w:rsidR="007F5DFA" w:rsidRPr="005260E3">
              <w:rPr>
                <w:rFonts w:ascii="Arial" w:hAnsi="Arial"/>
                <w:szCs w:val="24"/>
                <w:lang w:val="en-GB"/>
              </w:rPr>
              <w:t xml:space="preserve"> (  ) Side-hung casement</w:t>
            </w:r>
          </w:p>
          <w:p w:rsidR="007F5DFA" w:rsidRPr="005260E3" w:rsidRDefault="007F5DFA">
            <w:pPr>
              <w:pStyle w:val="Blocktext1"/>
              <w:numPr>
                <w:ilvl w:val="12"/>
                <w:numId w:val="0"/>
              </w:numPr>
              <w:rPr>
                <w:rFonts w:ascii="Arial" w:hAnsi="Arial"/>
                <w:szCs w:val="24"/>
                <w:lang w:val="en-GB"/>
              </w:rPr>
            </w:pPr>
            <w:r w:rsidRPr="005260E3">
              <w:rPr>
                <w:rFonts w:ascii="Arial" w:hAnsi="Arial"/>
                <w:szCs w:val="24"/>
                <w:lang w:val="en-GB"/>
              </w:rPr>
              <w:t xml:space="preserve">(  ) inward opening      </w:t>
            </w:r>
            <w:r w:rsidR="00F7564A" w:rsidRPr="005260E3">
              <w:rPr>
                <w:rFonts w:ascii="Arial" w:hAnsi="Arial"/>
                <w:szCs w:val="24"/>
                <w:lang w:val="en-GB"/>
              </w:rPr>
              <w:t xml:space="preserve">         </w:t>
            </w:r>
            <w:r w:rsidRPr="005260E3">
              <w:rPr>
                <w:rFonts w:ascii="Arial" w:hAnsi="Arial"/>
                <w:szCs w:val="24"/>
                <w:lang w:val="en-GB"/>
              </w:rPr>
              <w:t>(  ) outward opening</w:t>
            </w:r>
          </w:p>
          <w:p w:rsidR="007F5DFA" w:rsidRPr="005260E3" w:rsidRDefault="007F5DFA">
            <w:pPr>
              <w:pStyle w:val="Blocktext1"/>
              <w:numPr>
                <w:ilvl w:val="12"/>
                <w:numId w:val="0"/>
              </w:numPr>
              <w:rPr>
                <w:rFonts w:ascii="Arial" w:hAnsi="Arial"/>
                <w:szCs w:val="24"/>
                <w:lang w:val="en-GB"/>
              </w:rPr>
            </w:pPr>
          </w:p>
          <w:p w:rsidR="007F5DFA" w:rsidRPr="005260E3" w:rsidRDefault="007F5DFA">
            <w:pPr>
              <w:pStyle w:val="Blocktext1"/>
              <w:numPr>
                <w:ilvl w:val="12"/>
                <w:numId w:val="0"/>
              </w:numPr>
              <w:rPr>
                <w:rFonts w:ascii="Arial" w:hAnsi="Arial"/>
                <w:szCs w:val="24"/>
                <w:lang w:val="en-GB"/>
              </w:rPr>
            </w:pPr>
            <w:r w:rsidRPr="005260E3">
              <w:rPr>
                <w:rFonts w:ascii="Arial" w:hAnsi="Arial"/>
                <w:b/>
                <w:szCs w:val="24"/>
                <w:lang w:val="en-GB"/>
              </w:rPr>
              <w:t>Casement dimensions:</w:t>
            </w:r>
            <w:r w:rsidRPr="005260E3">
              <w:rPr>
                <w:rFonts w:ascii="Arial" w:hAnsi="Arial"/>
                <w:szCs w:val="24"/>
                <w:lang w:val="en-GB"/>
              </w:rPr>
              <w:t xml:space="preserve"> ........ mm width  </w:t>
            </w:r>
          </w:p>
          <w:p w:rsidR="007F5DFA" w:rsidRPr="005260E3" w:rsidRDefault="007F5DFA">
            <w:pPr>
              <w:pStyle w:val="Blocktext1"/>
              <w:numPr>
                <w:ilvl w:val="12"/>
                <w:numId w:val="0"/>
              </w:numPr>
              <w:ind w:right="-2"/>
              <w:rPr>
                <w:rFonts w:ascii="Arial" w:hAnsi="Arial"/>
                <w:sz w:val="16"/>
                <w:szCs w:val="24"/>
                <w:lang w:val="en-GB"/>
              </w:rPr>
            </w:pPr>
            <w:r w:rsidRPr="005260E3">
              <w:rPr>
                <w:rFonts w:ascii="Arial" w:hAnsi="Arial"/>
                <w:sz w:val="16"/>
                <w:szCs w:val="24"/>
                <w:lang w:val="en-GB"/>
              </w:rPr>
              <w:t xml:space="preserve">                                       (min. 430 mm)</w:t>
            </w:r>
          </w:p>
          <w:p w:rsidR="007F5DFA" w:rsidRPr="005260E3" w:rsidRDefault="007F5DFA">
            <w:pPr>
              <w:pStyle w:val="Blocktext1"/>
              <w:numPr>
                <w:ilvl w:val="12"/>
                <w:numId w:val="0"/>
              </w:numPr>
              <w:ind w:left="72"/>
              <w:rPr>
                <w:rFonts w:ascii="Arial" w:hAnsi="Arial"/>
                <w:szCs w:val="24"/>
                <w:lang w:val="en-GB"/>
              </w:rPr>
            </w:pPr>
            <w:r w:rsidRPr="005260E3">
              <w:rPr>
                <w:rFonts w:ascii="Arial" w:hAnsi="Arial"/>
                <w:szCs w:val="24"/>
                <w:lang w:val="en-GB"/>
              </w:rPr>
              <w:t xml:space="preserve">                     ........ mm height</w:t>
            </w:r>
          </w:p>
          <w:p w:rsidR="007F5DFA" w:rsidRPr="005260E3" w:rsidRDefault="007F5DFA">
            <w:pPr>
              <w:pStyle w:val="Blocktext1"/>
              <w:numPr>
                <w:ilvl w:val="12"/>
                <w:numId w:val="0"/>
              </w:numPr>
              <w:ind w:right="-2"/>
              <w:rPr>
                <w:rFonts w:ascii="Arial" w:hAnsi="Arial"/>
                <w:sz w:val="16"/>
                <w:szCs w:val="24"/>
                <w:lang w:val="en-GB"/>
              </w:rPr>
            </w:pPr>
            <w:r w:rsidRPr="005260E3">
              <w:rPr>
                <w:rFonts w:ascii="Arial" w:hAnsi="Arial"/>
                <w:sz w:val="16"/>
                <w:szCs w:val="24"/>
                <w:lang w:val="en-GB"/>
              </w:rPr>
              <w:t xml:space="preserve">                                       (min. 400 mm, depending on the type of window, panel weight, stroke and type of </w:t>
            </w:r>
            <w:r w:rsidR="00402246" w:rsidRPr="005260E3">
              <w:rPr>
                <w:rFonts w:ascii="Arial" w:hAnsi="Arial"/>
                <w:sz w:val="16"/>
                <w:szCs w:val="24"/>
                <w:lang w:val="en-GB"/>
              </w:rPr>
              <w:br/>
              <w:t xml:space="preserve">                                        </w:t>
            </w:r>
            <w:r w:rsidRPr="005260E3">
              <w:rPr>
                <w:rFonts w:ascii="Arial" w:hAnsi="Arial"/>
                <w:sz w:val="16"/>
                <w:szCs w:val="24"/>
                <w:lang w:val="en-GB"/>
              </w:rPr>
              <w:t>installation)</w:t>
            </w:r>
          </w:p>
          <w:p w:rsidR="007F5DFA" w:rsidRPr="005260E3" w:rsidRDefault="007F5DFA">
            <w:pPr>
              <w:pStyle w:val="Blocktext1"/>
              <w:numPr>
                <w:ilvl w:val="12"/>
                <w:numId w:val="0"/>
              </w:numPr>
              <w:rPr>
                <w:rFonts w:ascii="Arial" w:hAnsi="Arial"/>
                <w:szCs w:val="24"/>
                <w:lang w:val="en-GB"/>
              </w:rPr>
            </w:pPr>
          </w:p>
          <w:p w:rsidR="007F5DFA" w:rsidRPr="005260E3" w:rsidRDefault="007F5DFA">
            <w:pPr>
              <w:pStyle w:val="Blocktext1"/>
              <w:numPr>
                <w:ilvl w:val="12"/>
                <w:numId w:val="0"/>
              </w:numPr>
              <w:rPr>
                <w:rFonts w:ascii="Arial" w:hAnsi="Arial"/>
                <w:b/>
                <w:szCs w:val="24"/>
                <w:lang w:val="en-GB"/>
              </w:rPr>
            </w:pPr>
            <w:r w:rsidRPr="005260E3">
              <w:rPr>
                <w:rFonts w:ascii="Arial" w:hAnsi="Arial"/>
                <w:b/>
                <w:szCs w:val="24"/>
                <w:lang w:val="en-GB"/>
              </w:rPr>
              <w:t>Casement material:</w:t>
            </w:r>
          </w:p>
          <w:p w:rsidR="007F5DFA" w:rsidRPr="005260E3" w:rsidRDefault="007F5DFA">
            <w:pPr>
              <w:pStyle w:val="Blocktext1"/>
              <w:numPr>
                <w:ilvl w:val="12"/>
                <w:numId w:val="0"/>
              </w:numPr>
              <w:rPr>
                <w:rFonts w:ascii="Arial" w:hAnsi="Arial"/>
                <w:szCs w:val="24"/>
                <w:lang w:val="en-GB"/>
              </w:rPr>
            </w:pPr>
            <w:r w:rsidRPr="005260E3">
              <w:rPr>
                <w:rFonts w:ascii="Arial" w:hAnsi="Arial"/>
                <w:szCs w:val="24"/>
                <w:lang w:val="en-GB"/>
              </w:rPr>
              <w:t>(  ) Wood</w:t>
            </w:r>
          </w:p>
          <w:p w:rsidR="007F5DFA" w:rsidRPr="005260E3" w:rsidRDefault="007F5DFA">
            <w:pPr>
              <w:pStyle w:val="Blocktext1"/>
              <w:numPr>
                <w:ilvl w:val="12"/>
                <w:numId w:val="0"/>
              </w:numPr>
              <w:rPr>
                <w:rFonts w:ascii="Arial" w:hAnsi="Arial"/>
                <w:szCs w:val="24"/>
                <w:lang w:val="en-GB"/>
              </w:rPr>
            </w:pPr>
            <w:r w:rsidRPr="005260E3">
              <w:rPr>
                <w:rFonts w:ascii="Arial" w:hAnsi="Arial"/>
                <w:szCs w:val="24"/>
                <w:lang w:val="en-GB"/>
              </w:rPr>
              <w:t>(  ) Aluminium</w:t>
            </w:r>
          </w:p>
          <w:p w:rsidR="007F5DFA" w:rsidRPr="005260E3" w:rsidRDefault="007F5DFA">
            <w:pPr>
              <w:pStyle w:val="Blocktext1"/>
              <w:numPr>
                <w:ilvl w:val="12"/>
                <w:numId w:val="0"/>
              </w:numPr>
              <w:rPr>
                <w:rFonts w:ascii="Arial" w:hAnsi="Arial"/>
                <w:szCs w:val="24"/>
                <w:lang w:val="en-GB"/>
              </w:rPr>
            </w:pPr>
            <w:r w:rsidRPr="005260E3">
              <w:rPr>
                <w:rFonts w:ascii="Arial" w:hAnsi="Arial"/>
                <w:szCs w:val="24"/>
                <w:lang w:val="en-GB"/>
              </w:rPr>
              <w:t>(  ) Plastic</w:t>
            </w:r>
          </w:p>
          <w:p w:rsidR="007F5DFA" w:rsidRPr="005260E3" w:rsidRDefault="007F5DFA">
            <w:pPr>
              <w:pStyle w:val="Blocktext1"/>
              <w:numPr>
                <w:ilvl w:val="12"/>
                <w:numId w:val="0"/>
              </w:numPr>
              <w:rPr>
                <w:rFonts w:ascii="Arial" w:hAnsi="Arial"/>
                <w:szCs w:val="24"/>
                <w:lang w:val="en-GB"/>
              </w:rPr>
            </w:pPr>
          </w:p>
          <w:p w:rsidR="007F5DFA" w:rsidRPr="005260E3" w:rsidRDefault="007F5DFA">
            <w:pPr>
              <w:pStyle w:val="Blocktext1"/>
              <w:numPr>
                <w:ilvl w:val="12"/>
                <w:numId w:val="0"/>
              </w:numPr>
              <w:rPr>
                <w:rFonts w:ascii="Arial" w:hAnsi="Arial"/>
                <w:szCs w:val="24"/>
                <w:lang w:val="en-GB"/>
              </w:rPr>
            </w:pPr>
            <w:r w:rsidRPr="005260E3">
              <w:rPr>
                <w:rFonts w:ascii="Arial" w:hAnsi="Arial"/>
                <w:b/>
                <w:szCs w:val="24"/>
                <w:lang w:val="en-GB"/>
              </w:rPr>
              <w:t>Opening width:</w:t>
            </w:r>
            <w:r w:rsidRPr="005260E3">
              <w:rPr>
                <w:rFonts w:ascii="Arial" w:hAnsi="Arial"/>
                <w:szCs w:val="24"/>
                <w:lang w:val="en-GB"/>
              </w:rPr>
              <w:t xml:space="preserve"> ........ </w:t>
            </w:r>
            <w:proofErr w:type="gramStart"/>
            <w:r w:rsidRPr="005260E3">
              <w:rPr>
                <w:rFonts w:ascii="Arial" w:hAnsi="Arial"/>
                <w:szCs w:val="24"/>
                <w:lang w:val="en-GB"/>
              </w:rPr>
              <w:t>mm  or</w:t>
            </w:r>
            <w:proofErr w:type="gramEnd"/>
            <w:r w:rsidRPr="005260E3">
              <w:rPr>
                <w:rFonts w:ascii="Arial" w:hAnsi="Arial"/>
                <w:szCs w:val="24"/>
                <w:lang w:val="en-GB"/>
              </w:rPr>
              <w:t xml:space="preserve"> max. ....... mm</w:t>
            </w:r>
          </w:p>
          <w:p w:rsidR="007F5DFA" w:rsidRPr="005260E3" w:rsidRDefault="007F5DFA">
            <w:pPr>
              <w:pStyle w:val="Blocktext1"/>
              <w:numPr>
                <w:ilvl w:val="12"/>
                <w:numId w:val="0"/>
              </w:numPr>
              <w:rPr>
                <w:rFonts w:ascii="Arial" w:hAnsi="Arial"/>
                <w:szCs w:val="24"/>
                <w:lang w:val="en-GB"/>
              </w:rPr>
            </w:pPr>
          </w:p>
          <w:p w:rsidR="007F5DFA" w:rsidRPr="005260E3" w:rsidRDefault="007F5DFA">
            <w:pPr>
              <w:rPr>
                <w:szCs w:val="24"/>
                <w:lang w:val="en-GB"/>
              </w:rPr>
            </w:pPr>
            <w:r w:rsidRPr="005260E3">
              <w:rPr>
                <w:szCs w:val="24"/>
                <w:lang w:val="en-GB"/>
              </w:rPr>
              <w:t xml:space="preserve">                              (to be completed by the bidder)</w:t>
            </w:r>
          </w:p>
          <w:p w:rsidR="007F5DFA" w:rsidRPr="005260E3" w:rsidRDefault="007F5DFA">
            <w:pPr>
              <w:pStyle w:val="Blocktext1"/>
              <w:numPr>
                <w:ilvl w:val="12"/>
                <w:numId w:val="0"/>
              </w:numPr>
              <w:rPr>
                <w:rFonts w:ascii="Arial" w:hAnsi="Arial"/>
                <w:szCs w:val="24"/>
                <w:lang w:val="en-GB"/>
              </w:rPr>
            </w:pPr>
          </w:p>
          <w:p w:rsidR="00A22FF4" w:rsidRPr="005260E3" w:rsidRDefault="00A22FF4" w:rsidP="00A22FF4">
            <w:pPr>
              <w:pStyle w:val="Blocktext"/>
              <w:numPr>
                <w:ilvl w:val="12"/>
                <w:numId w:val="0"/>
              </w:numPr>
              <w:rPr>
                <w:rFonts w:ascii="Arial" w:hAnsi="Arial"/>
                <w:b/>
                <w:sz w:val="20"/>
                <w:szCs w:val="20"/>
                <w:lang w:val="en-GB"/>
              </w:rPr>
            </w:pPr>
            <w:r w:rsidRPr="005260E3">
              <w:rPr>
                <w:rFonts w:ascii="Arial" w:hAnsi="Arial"/>
                <w:b/>
                <w:sz w:val="20"/>
                <w:szCs w:val="20"/>
                <w:lang w:val="en-GB"/>
              </w:rPr>
              <w:t>Colour:</w:t>
            </w:r>
          </w:p>
          <w:p w:rsidR="00EB1030" w:rsidRPr="005260E3" w:rsidRDefault="00EB1030" w:rsidP="00EB1030">
            <w:pPr>
              <w:pStyle w:val="Blocksatz"/>
              <w:numPr>
                <w:ilvl w:val="12"/>
                <w:numId w:val="0"/>
              </w:numPr>
              <w:rPr>
                <w:rFonts w:ascii="Arial" w:hAnsi="Arial" w:cs="Arial"/>
                <w:lang w:val="en-GB"/>
              </w:rPr>
            </w:pPr>
            <w:r w:rsidRPr="005260E3">
              <w:rPr>
                <w:rFonts w:ascii="Arial" w:hAnsi="Arial" w:cs="Arial"/>
                <w:lang w:val="en-GB"/>
              </w:rPr>
              <w:t>(  ) grey RAL 7035</w:t>
            </w:r>
          </w:p>
          <w:p w:rsidR="00EB1030" w:rsidRPr="005260E3" w:rsidRDefault="00EB1030" w:rsidP="00EB1030">
            <w:pPr>
              <w:pStyle w:val="Blocksatz"/>
              <w:numPr>
                <w:ilvl w:val="12"/>
                <w:numId w:val="0"/>
              </w:numPr>
              <w:rPr>
                <w:rFonts w:ascii="Arial" w:hAnsi="Arial" w:cs="Arial"/>
                <w:lang w:val="en-GB"/>
              </w:rPr>
            </w:pPr>
            <w:r w:rsidRPr="005260E3">
              <w:rPr>
                <w:rFonts w:ascii="Arial" w:hAnsi="Arial" w:cs="Arial"/>
                <w:lang w:val="en-GB"/>
              </w:rPr>
              <w:t>(  ) white RAL 9016</w:t>
            </w:r>
          </w:p>
          <w:p w:rsidR="00EB1030" w:rsidRPr="005260E3" w:rsidRDefault="00EB1030" w:rsidP="00EB1030">
            <w:pPr>
              <w:pStyle w:val="Blocksatz"/>
              <w:numPr>
                <w:ilvl w:val="12"/>
                <w:numId w:val="0"/>
              </w:numPr>
              <w:rPr>
                <w:rFonts w:ascii="Arial" w:hAnsi="Arial" w:cs="Arial"/>
                <w:lang w:val="en-GB"/>
              </w:rPr>
            </w:pPr>
            <w:r w:rsidRPr="005260E3">
              <w:rPr>
                <w:rFonts w:ascii="Arial" w:hAnsi="Arial" w:cs="Arial"/>
                <w:lang w:val="en-GB"/>
              </w:rPr>
              <w:t>(  ) black RAL 9005</w:t>
            </w:r>
          </w:p>
          <w:p w:rsidR="007F5DFA" w:rsidRPr="005260E3" w:rsidRDefault="007F5DFA">
            <w:pPr>
              <w:pStyle w:val="Blocksatz"/>
              <w:numPr>
                <w:ilvl w:val="12"/>
                <w:numId w:val="0"/>
              </w:numPr>
              <w:rPr>
                <w:rFonts w:ascii="Arial" w:hAnsi="Arial"/>
                <w:szCs w:val="24"/>
                <w:lang w:val="en-GB"/>
              </w:rPr>
            </w:pPr>
          </w:p>
          <w:p w:rsidR="007F5DFA" w:rsidRPr="005260E3" w:rsidRDefault="007F5DFA">
            <w:pPr>
              <w:pStyle w:val="Blocksatz"/>
              <w:numPr>
                <w:ilvl w:val="12"/>
                <w:numId w:val="0"/>
              </w:numPr>
              <w:tabs>
                <w:tab w:val="left" w:pos="1631"/>
              </w:tabs>
              <w:rPr>
                <w:rFonts w:ascii="Arial" w:hAnsi="Arial"/>
                <w:b/>
                <w:szCs w:val="24"/>
                <w:lang w:val="en-GB"/>
              </w:rPr>
            </w:pPr>
            <w:r w:rsidRPr="005260E3">
              <w:rPr>
                <w:rFonts w:ascii="Arial" w:hAnsi="Arial"/>
                <w:b/>
                <w:szCs w:val="24"/>
                <w:lang w:val="en-GB"/>
              </w:rPr>
              <w:t>Note:</w:t>
            </w:r>
          </w:p>
          <w:p w:rsidR="007F5DFA" w:rsidRPr="005260E3" w:rsidRDefault="007F5DFA">
            <w:pPr>
              <w:pStyle w:val="Blocktext2"/>
              <w:numPr>
                <w:ilvl w:val="12"/>
                <w:numId w:val="0"/>
              </w:numPr>
              <w:ind w:right="1080"/>
              <w:rPr>
                <w:rFonts w:ascii="Arial" w:hAnsi="Arial"/>
                <w:szCs w:val="24"/>
                <w:lang w:val="en-GB"/>
              </w:rPr>
            </w:pPr>
            <w:r w:rsidRPr="005260E3">
              <w:rPr>
                <w:rFonts w:ascii="Arial" w:hAnsi="Arial"/>
                <w:szCs w:val="24"/>
                <w:lang w:val="en-GB"/>
              </w:rPr>
              <w:t xml:space="preserve">When used on bottom-hung casements, we prescribe the use of separate safety scissors (2 pieces) for product liability reasons, e.g. </w:t>
            </w:r>
            <w:r w:rsidRPr="005260E3">
              <w:rPr>
                <w:rFonts w:ascii="Arial" w:hAnsi="Arial"/>
                <w:b/>
                <w:szCs w:val="24"/>
                <w:lang w:val="en-GB"/>
              </w:rPr>
              <w:t>GEZE safety scissors no. 35 or no. 60</w:t>
            </w:r>
            <w:r w:rsidRPr="005260E3">
              <w:rPr>
                <w:rFonts w:ascii="Arial" w:hAnsi="Arial"/>
                <w:szCs w:val="24"/>
                <w:lang w:val="en-GB"/>
              </w:rPr>
              <w:t>.</w:t>
            </w:r>
          </w:p>
          <w:p w:rsidR="007F5DFA" w:rsidRPr="005260E3" w:rsidRDefault="007F5DFA" w:rsidP="00770D6C">
            <w:pPr>
              <w:rPr>
                <w:szCs w:val="24"/>
                <w:lang w:val="en-GB"/>
              </w:rPr>
            </w:pPr>
          </w:p>
        </w:tc>
      </w:tr>
      <w:tr w:rsidR="00770D6C" w:rsidRPr="005260E3" w:rsidTr="00770D6C">
        <w:trPr>
          <w:trHeight w:val="1120"/>
        </w:trPr>
        <w:tc>
          <w:tcPr>
            <w:tcW w:w="754" w:type="dxa"/>
          </w:tcPr>
          <w:p w:rsidR="00770D6C" w:rsidRPr="005260E3" w:rsidRDefault="00770D6C">
            <w:pPr>
              <w:pStyle w:val="Kopfzeile"/>
              <w:numPr>
                <w:ilvl w:val="0"/>
                <w:numId w:val="6"/>
              </w:numPr>
              <w:tabs>
                <w:tab w:val="clear" w:pos="4536"/>
                <w:tab w:val="clear" w:pos="9072"/>
                <w:tab w:val="left" w:pos="425"/>
              </w:tabs>
              <w:rPr>
                <w:szCs w:val="24"/>
                <w:lang w:val="en-GB"/>
              </w:rPr>
            </w:pPr>
          </w:p>
        </w:tc>
        <w:tc>
          <w:tcPr>
            <w:tcW w:w="8386" w:type="dxa"/>
          </w:tcPr>
          <w:p w:rsidR="00770D6C" w:rsidRPr="005260E3" w:rsidRDefault="00770D6C" w:rsidP="00770D6C">
            <w:pPr>
              <w:rPr>
                <w:szCs w:val="24"/>
                <w:lang w:val="en-GB"/>
              </w:rPr>
            </w:pPr>
          </w:p>
          <w:p w:rsidR="00770D6C" w:rsidRPr="005260E3" w:rsidRDefault="00770D6C" w:rsidP="00770D6C">
            <w:pPr>
              <w:tabs>
                <w:tab w:val="center" w:pos="4536"/>
                <w:tab w:val="right" w:pos="9072"/>
              </w:tabs>
              <w:rPr>
                <w:szCs w:val="24"/>
                <w:lang w:val="en-GB"/>
              </w:rPr>
            </w:pPr>
            <w:r w:rsidRPr="005260E3">
              <w:rPr>
                <w:szCs w:val="24"/>
                <w:lang w:val="en-GB"/>
              </w:rPr>
              <w:t xml:space="preserve">             .........................  </w:t>
            </w:r>
            <w:proofErr w:type="gramStart"/>
            <w:r w:rsidRPr="005260E3">
              <w:rPr>
                <w:szCs w:val="24"/>
                <w:lang w:val="en-GB"/>
              </w:rPr>
              <w:t>pcs</w:t>
            </w:r>
            <w:proofErr w:type="gramEnd"/>
            <w:r w:rsidRPr="005260E3">
              <w:rPr>
                <w:szCs w:val="24"/>
                <w:lang w:val="en-GB"/>
              </w:rPr>
              <w:t>.                  ..............................  €             ..............................  €</w:t>
            </w:r>
          </w:p>
          <w:p w:rsidR="00770D6C" w:rsidRPr="005260E3" w:rsidRDefault="00770D6C" w:rsidP="00770D6C">
            <w:pPr>
              <w:tabs>
                <w:tab w:val="left" w:pos="3792"/>
              </w:tabs>
              <w:rPr>
                <w:szCs w:val="24"/>
                <w:lang w:val="en-GB"/>
              </w:rPr>
            </w:pPr>
          </w:p>
          <w:p w:rsidR="00770D6C" w:rsidRPr="005260E3" w:rsidRDefault="00770D6C">
            <w:pPr>
              <w:rPr>
                <w:szCs w:val="24"/>
                <w:lang w:val="en-GB"/>
              </w:rPr>
            </w:pPr>
            <w:r w:rsidRPr="005260E3">
              <w:rPr>
                <w:szCs w:val="24"/>
                <w:lang w:val="en-GB"/>
              </w:rPr>
              <w:t>(  ) Safety scissors (2 pcs.)</w:t>
            </w:r>
          </w:p>
          <w:p w:rsidR="00770D6C" w:rsidRPr="005260E3" w:rsidRDefault="00770D6C">
            <w:pPr>
              <w:rPr>
                <w:szCs w:val="24"/>
                <w:lang w:val="en-GB"/>
              </w:rPr>
            </w:pPr>
          </w:p>
        </w:tc>
      </w:tr>
      <w:tr w:rsidR="00770D6C" w:rsidRPr="005260E3" w:rsidTr="00770D6C">
        <w:trPr>
          <w:trHeight w:val="967"/>
        </w:trPr>
        <w:tc>
          <w:tcPr>
            <w:tcW w:w="754" w:type="dxa"/>
          </w:tcPr>
          <w:p w:rsidR="00770D6C" w:rsidRPr="005260E3" w:rsidRDefault="00770D6C">
            <w:pPr>
              <w:pStyle w:val="Kopfzeile"/>
              <w:numPr>
                <w:ilvl w:val="0"/>
                <w:numId w:val="6"/>
              </w:numPr>
              <w:tabs>
                <w:tab w:val="clear" w:pos="4536"/>
                <w:tab w:val="clear" w:pos="9072"/>
                <w:tab w:val="left" w:pos="425"/>
              </w:tabs>
              <w:rPr>
                <w:szCs w:val="24"/>
                <w:lang w:val="en-GB"/>
              </w:rPr>
            </w:pPr>
          </w:p>
        </w:tc>
        <w:tc>
          <w:tcPr>
            <w:tcW w:w="8386" w:type="dxa"/>
          </w:tcPr>
          <w:p w:rsidR="00770D6C" w:rsidRPr="005260E3" w:rsidRDefault="00770D6C" w:rsidP="00770D6C">
            <w:pPr>
              <w:rPr>
                <w:szCs w:val="24"/>
                <w:lang w:val="en-GB"/>
              </w:rPr>
            </w:pPr>
          </w:p>
          <w:p w:rsidR="00770D6C" w:rsidRPr="005260E3" w:rsidRDefault="00770D6C" w:rsidP="00770D6C">
            <w:pPr>
              <w:tabs>
                <w:tab w:val="center" w:pos="4536"/>
                <w:tab w:val="right" w:pos="9072"/>
              </w:tabs>
              <w:rPr>
                <w:szCs w:val="24"/>
                <w:lang w:val="en-GB"/>
              </w:rPr>
            </w:pPr>
            <w:r w:rsidRPr="005260E3">
              <w:rPr>
                <w:szCs w:val="24"/>
                <w:lang w:val="en-GB"/>
              </w:rPr>
              <w:t xml:space="preserve">             .........................  </w:t>
            </w:r>
            <w:proofErr w:type="gramStart"/>
            <w:r w:rsidRPr="005260E3">
              <w:rPr>
                <w:szCs w:val="24"/>
                <w:lang w:val="en-GB"/>
              </w:rPr>
              <w:t>pcs</w:t>
            </w:r>
            <w:proofErr w:type="gramEnd"/>
            <w:r w:rsidRPr="005260E3">
              <w:rPr>
                <w:szCs w:val="24"/>
                <w:lang w:val="en-GB"/>
              </w:rPr>
              <w:t>.                  ..............................  €             ..............................  €</w:t>
            </w:r>
          </w:p>
          <w:p w:rsidR="00770D6C" w:rsidRPr="005260E3" w:rsidRDefault="00770D6C" w:rsidP="00770D6C">
            <w:pPr>
              <w:tabs>
                <w:tab w:val="left" w:pos="3792"/>
              </w:tabs>
              <w:rPr>
                <w:szCs w:val="24"/>
                <w:lang w:val="en-GB"/>
              </w:rPr>
            </w:pPr>
          </w:p>
          <w:p w:rsidR="005260E3" w:rsidRPr="005260E3" w:rsidRDefault="005260E3" w:rsidP="005260E3">
            <w:pPr>
              <w:rPr>
                <w:rFonts w:cs="Arial"/>
                <w:b/>
                <w:lang w:val="en-GB"/>
              </w:rPr>
            </w:pPr>
            <w:r w:rsidRPr="005260E3">
              <w:rPr>
                <w:b/>
                <w:lang w:val="en-GB"/>
              </w:rPr>
              <w:t>Installation and functional test</w:t>
            </w:r>
          </w:p>
          <w:p w:rsidR="005260E3" w:rsidRPr="005260E3" w:rsidRDefault="005260E3" w:rsidP="005260E3">
            <w:pPr>
              <w:rPr>
                <w:rFonts w:cs="Arial"/>
                <w:lang w:val="en-GB"/>
              </w:rPr>
            </w:pPr>
          </w:p>
          <w:p w:rsidR="005260E3" w:rsidRPr="005260E3" w:rsidRDefault="005260E3" w:rsidP="005260E3">
            <w:pPr>
              <w:rPr>
                <w:rFonts w:cs="Arial"/>
                <w:lang w:val="en-GB"/>
              </w:rPr>
            </w:pPr>
            <w:r w:rsidRPr="005260E3">
              <w:rPr>
                <w:lang w:val="en-GB"/>
              </w:rPr>
              <w:t>Installation and functional test by an expert authorised by the manufacturer.</w:t>
            </w:r>
          </w:p>
          <w:p w:rsidR="00770D6C" w:rsidRPr="005260E3" w:rsidRDefault="00770D6C" w:rsidP="00770D6C">
            <w:pPr>
              <w:rPr>
                <w:szCs w:val="24"/>
                <w:lang w:val="en-GB"/>
              </w:rPr>
            </w:pPr>
          </w:p>
        </w:tc>
      </w:tr>
      <w:tr w:rsidR="00770D6C" w:rsidRPr="005260E3" w:rsidTr="00770D6C">
        <w:trPr>
          <w:trHeight w:val="967"/>
        </w:trPr>
        <w:tc>
          <w:tcPr>
            <w:tcW w:w="754" w:type="dxa"/>
          </w:tcPr>
          <w:p w:rsidR="00770D6C" w:rsidRPr="005260E3" w:rsidRDefault="00770D6C">
            <w:pPr>
              <w:pStyle w:val="Kopfzeile"/>
              <w:numPr>
                <w:ilvl w:val="0"/>
                <w:numId w:val="6"/>
              </w:numPr>
              <w:tabs>
                <w:tab w:val="clear" w:pos="4536"/>
                <w:tab w:val="clear" w:pos="9072"/>
                <w:tab w:val="left" w:pos="425"/>
              </w:tabs>
              <w:rPr>
                <w:szCs w:val="24"/>
                <w:lang w:val="en-GB"/>
              </w:rPr>
            </w:pPr>
          </w:p>
        </w:tc>
        <w:tc>
          <w:tcPr>
            <w:tcW w:w="8386" w:type="dxa"/>
          </w:tcPr>
          <w:p w:rsidR="00770D6C" w:rsidRPr="005260E3" w:rsidRDefault="00770D6C" w:rsidP="00770D6C">
            <w:pPr>
              <w:rPr>
                <w:szCs w:val="24"/>
                <w:lang w:val="en-GB"/>
              </w:rPr>
            </w:pPr>
          </w:p>
          <w:p w:rsidR="00770D6C" w:rsidRPr="005260E3" w:rsidRDefault="00770D6C" w:rsidP="00770D6C">
            <w:pPr>
              <w:tabs>
                <w:tab w:val="center" w:pos="4536"/>
                <w:tab w:val="right" w:pos="9072"/>
              </w:tabs>
              <w:rPr>
                <w:szCs w:val="24"/>
                <w:lang w:val="en-GB"/>
              </w:rPr>
            </w:pPr>
            <w:r w:rsidRPr="005260E3">
              <w:rPr>
                <w:szCs w:val="24"/>
                <w:lang w:val="en-GB"/>
              </w:rPr>
              <w:t xml:space="preserve">             .........................  </w:t>
            </w:r>
            <w:proofErr w:type="gramStart"/>
            <w:r w:rsidRPr="005260E3">
              <w:rPr>
                <w:szCs w:val="24"/>
                <w:lang w:val="en-GB"/>
              </w:rPr>
              <w:t>pcs</w:t>
            </w:r>
            <w:proofErr w:type="gramEnd"/>
            <w:r w:rsidRPr="005260E3">
              <w:rPr>
                <w:szCs w:val="24"/>
                <w:lang w:val="en-GB"/>
              </w:rPr>
              <w:t>.                  ..............................  €             ..............................  €</w:t>
            </w:r>
          </w:p>
          <w:p w:rsidR="00770D6C" w:rsidRPr="005260E3" w:rsidRDefault="00770D6C" w:rsidP="00770D6C">
            <w:pPr>
              <w:tabs>
                <w:tab w:val="left" w:pos="3792"/>
              </w:tabs>
              <w:rPr>
                <w:szCs w:val="24"/>
                <w:lang w:val="en-GB"/>
              </w:rPr>
            </w:pPr>
          </w:p>
          <w:p w:rsidR="005260E3" w:rsidRPr="005260E3" w:rsidRDefault="005260E3" w:rsidP="005260E3">
            <w:pPr>
              <w:rPr>
                <w:rFonts w:cs="Arial"/>
                <w:b/>
                <w:lang w:val="en-GB"/>
              </w:rPr>
            </w:pPr>
            <w:r w:rsidRPr="005260E3">
              <w:rPr>
                <w:b/>
                <w:lang w:val="en-GB"/>
              </w:rPr>
              <w:t>Start-up and official approval</w:t>
            </w:r>
          </w:p>
          <w:p w:rsidR="005260E3" w:rsidRPr="005260E3" w:rsidRDefault="005260E3" w:rsidP="005260E3">
            <w:pPr>
              <w:rPr>
                <w:rFonts w:cs="Arial"/>
                <w:lang w:val="en-GB"/>
              </w:rPr>
            </w:pPr>
          </w:p>
          <w:p w:rsidR="005260E3" w:rsidRPr="005260E3" w:rsidRDefault="005260E3" w:rsidP="005260E3">
            <w:pPr>
              <w:rPr>
                <w:rFonts w:cs="Arial"/>
                <w:lang w:val="en-GB"/>
              </w:rPr>
            </w:pPr>
            <w:r w:rsidRPr="005260E3">
              <w:rPr>
                <w:lang w:val="en-GB"/>
              </w:rPr>
              <w:t>Official approval of the complete smoke and heat extraction system by an officially recognised expert, who also hands over the acceptance certificates.</w:t>
            </w:r>
          </w:p>
          <w:p w:rsidR="00770D6C" w:rsidRPr="005260E3" w:rsidRDefault="00770D6C" w:rsidP="00770D6C">
            <w:pPr>
              <w:rPr>
                <w:szCs w:val="24"/>
                <w:lang w:val="en-GB"/>
              </w:rPr>
            </w:pPr>
          </w:p>
        </w:tc>
      </w:tr>
      <w:tr w:rsidR="00770D6C" w:rsidRPr="005260E3" w:rsidTr="00770D6C">
        <w:trPr>
          <w:trHeight w:val="967"/>
        </w:trPr>
        <w:tc>
          <w:tcPr>
            <w:tcW w:w="754" w:type="dxa"/>
          </w:tcPr>
          <w:p w:rsidR="00770D6C" w:rsidRPr="005260E3" w:rsidRDefault="00770D6C">
            <w:pPr>
              <w:pStyle w:val="Kopfzeile"/>
              <w:numPr>
                <w:ilvl w:val="0"/>
                <w:numId w:val="6"/>
              </w:numPr>
              <w:tabs>
                <w:tab w:val="clear" w:pos="4536"/>
                <w:tab w:val="clear" w:pos="9072"/>
                <w:tab w:val="left" w:pos="425"/>
              </w:tabs>
              <w:rPr>
                <w:szCs w:val="24"/>
                <w:lang w:val="en-GB"/>
              </w:rPr>
            </w:pPr>
          </w:p>
        </w:tc>
        <w:tc>
          <w:tcPr>
            <w:tcW w:w="8386" w:type="dxa"/>
          </w:tcPr>
          <w:p w:rsidR="00770D6C" w:rsidRPr="005260E3" w:rsidRDefault="00770D6C" w:rsidP="00770D6C">
            <w:pPr>
              <w:rPr>
                <w:szCs w:val="24"/>
                <w:lang w:val="en-GB"/>
              </w:rPr>
            </w:pPr>
          </w:p>
          <w:p w:rsidR="00770D6C" w:rsidRPr="005260E3" w:rsidRDefault="00770D6C" w:rsidP="00770D6C">
            <w:pPr>
              <w:tabs>
                <w:tab w:val="center" w:pos="4536"/>
                <w:tab w:val="right" w:pos="9072"/>
              </w:tabs>
              <w:rPr>
                <w:szCs w:val="24"/>
                <w:lang w:val="en-GB"/>
              </w:rPr>
            </w:pPr>
            <w:r w:rsidRPr="005260E3">
              <w:rPr>
                <w:szCs w:val="24"/>
                <w:lang w:val="en-GB"/>
              </w:rPr>
              <w:t xml:space="preserve">             .........................  </w:t>
            </w:r>
            <w:proofErr w:type="gramStart"/>
            <w:r w:rsidRPr="005260E3">
              <w:rPr>
                <w:szCs w:val="24"/>
                <w:lang w:val="en-GB"/>
              </w:rPr>
              <w:t>pcs</w:t>
            </w:r>
            <w:proofErr w:type="gramEnd"/>
            <w:r w:rsidRPr="005260E3">
              <w:rPr>
                <w:szCs w:val="24"/>
                <w:lang w:val="en-GB"/>
              </w:rPr>
              <w:t>.                  ..............................  €             ..............................  €</w:t>
            </w:r>
          </w:p>
          <w:p w:rsidR="00770D6C" w:rsidRPr="005260E3" w:rsidRDefault="00770D6C" w:rsidP="00770D6C">
            <w:pPr>
              <w:tabs>
                <w:tab w:val="left" w:pos="3792"/>
              </w:tabs>
              <w:rPr>
                <w:szCs w:val="24"/>
                <w:lang w:val="en-GB"/>
              </w:rPr>
            </w:pPr>
          </w:p>
          <w:p w:rsidR="005260E3" w:rsidRPr="005260E3" w:rsidRDefault="005260E3" w:rsidP="005260E3">
            <w:pPr>
              <w:rPr>
                <w:rFonts w:cs="Arial"/>
                <w:b/>
                <w:lang w:val="en-GB"/>
              </w:rPr>
            </w:pPr>
            <w:r w:rsidRPr="005260E3">
              <w:rPr>
                <w:b/>
                <w:lang w:val="en-GB"/>
              </w:rPr>
              <w:t>Service maintenance - compact package</w:t>
            </w:r>
          </w:p>
          <w:p w:rsidR="005260E3" w:rsidRPr="005260E3" w:rsidRDefault="005260E3" w:rsidP="005260E3">
            <w:pPr>
              <w:rPr>
                <w:rFonts w:cs="Arial"/>
                <w:lang w:val="en-GB"/>
              </w:rPr>
            </w:pPr>
          </w:p>
          <w:p w:rsidR="005260E3" w:rsidRPr="005260E3" w:rsidRDefault="005260E3" w:rsidP="005260E3">
            <w:pPr>
              <w:rPr>
                <w:rFonts w:cs="Arial"/>
                <w:b/>
                <w:lang w:val="en-GB"/>
              </w:rPr>
            </w:pPr>
            <w:r w:rsidRPr="005260E3">
              <w:rPr>
                <w:b/>
                <w:lang w:val="en-GB"/>
              </w:rPr>
              <w:t>Maintenance and testing of hold-open systems</w:t>
            </w:r>
          </w:p>
          <w:p w:rsidR="005260E3" w:rsidRPr="005260E3" w:rsidRDefault="005260E3" w:rsidP="005260E3">
            <w:pPr>
              <w:rPr>
                <w:rFonts w:cs="Arial"/>
                <w:b/>
                <w:lang w:val="en-GB"/>
              </w:rPr>
            </w:pPr>
            <w:r w:rsidRPr="005260E3">
              <w:rPr>
                <w:b/>
                <w:lang w:val="en-GB"/>
              </w:rPr>
              <w:t>(optional position)</w:t>
            </w:r>
          </w:p>
          <w:p w:rsidR="005260E3" w:rsidRPr="005260E3" w:rsidRDefault="005260E3" w:rsidP="005260E3">
            <w:pPr>
              <w:rPr>
                <w:rFonts w:cs="Arial"/>
                <w:lang w:val="en-GB"/>
              </w:rPr>
            </w:pPr>
          </w:p>
          <w:p w:rsidR="005260E3" w:rsidRPr="005260E3" w:rsidRDefault="005260E3" w:rsidP="005260E3">
            <w:pPr>
              <w:rPr>
                <w:rFonts w:cs="Arial"/>
                <w:lang w:val="en-GB"/>
              </w:rPr>
            </w:pPr>
            <w:r w:rsidRPr="005260E3">
              <w:rPr>
                <w:lang w:val="en-GB"/>
              </w:rPr>
              <w:t>Service package for maintenance and testing according to ASR A1.7 as well as according to manufacturer’s specification with the following performance features:</w:t>
            </w:r>
          </w:p>
          <w:p w:rsidR="005260E3" w:rsidRPr="005260E3" w:rsidRDefault="005260E3" w:rsidP="005260E3">
            <w:pPr>
              <w:rPr>
                <w:rFonts w:cs="Arial"/>
                <w:lang w:val="en-GB"/>
              </w:rPr>
            </w:pPr>
          </w:p>
          <w:p w:rsidR="005260E3" w:rsidRPr="005260E3" w:rsidRDefault="005260E3" w:rsidP="005260E3">
            <w:pPr>
              <w:rPr>
                <w:rFonts w:cs="Arial"/>
                <w:lang w:val="en-GB"/>
              </w:rPr>
            </w:pPr>
            <w:r w:rsidRPr="005260E3">
              <w:rPr>
                <w:lang w:val="en-GB"/>
              </w:rPr>
              <w:t>- One maintenance per contract year</w:t>
            </w:r>
          </w:p>
          <w:p w:rsidR="005260E3" w:rsidRPr="005260E3" w:rsidRDefault="005260E3" w:rsidP="005260E3">
            <w:pPr>
              <w:rPr>
                <w:rFonts w:cs="Arial"/>
                <w:lang w:val="en-GB"/>
              </w:rPr>
            </w:pPr>
            <w:r w:rsidRPr="005260E3">
              <w:rPr>
                <w:lang w:val="en-GB"/>
              </w:rPr>
              <w:t>- Free provision and updating of the test documents</w:t>
            </w:r>
          </w:p>
          <w:p w:rsidR="005260E3" w:rsidRPr="005260E3" w:rsidRDefault="005260E3" w:rsidP="005260E3">
            <w:pPr>
              <w:rPr>
                <w:rFonts w:cs="Arial"/>
                <w:lang w:val="en-GB"/>
              </w:rPr>
            </w:pPr>
            <w:r w:rsidRPr="005260E3">
              <w:rPr>
                <w:lang w:val="en-GB"/>
              </w:rPr>
              <w:t>- Attachment of the inspection sticker</w:t>
            </w:r>
          </w:p>
          <w:p w:rsidR="005260E3" w:rsidRPr="005260E3" w:rsidRDefault="005260E3" w:rsidP="005260E3">
            <w:pPr>
              <w:ind w:left="113" w:hanging="113"/>
              <w:rPr>
                <w:rFonts w:cs="Arial"/>
                <w:lang w:val="en-GB"/>
              </w:rPr>
            </w:pPr>
            <w:r w:rsidRPr="005260E3">
              <w:rPr>
                <w:lang w:val="en-GB"/>
              </w:rPr>
              <w:t>- Fault diagnosis and repair jobs during the contract period will be carried out at reduced hourly rates</w:t>
            </w:r>
          </w:p>
          <w:p w:rsidR="005260E3" w:rsidRPr="005260E3" w:rsidRDefault="005260E3" w:rsidP="005260E3">
            <w:pPr>
              <w:ind w:left="113" w:hanging="113"/>
              <w:rPr>
                <w:rFonts w:cs="Arial"/>
                <w:lang w:val="en-GB"/>
              </w:rPr>
            </w:pPr>
            <w:r w:rsidRPr="005260E3">
              <w:rPr>
                <w:lang w:val="en-GB"/>
              </w:rPr>
              <w:t>- Service technicians will be deployed within 24 hours of the message being received from Monday – Friday between 7 am and 5 pm without surcharges</w:t>
            </w:r>
          </w:p>
          <w:p w:rsidR="005260E3" w:rsidRPr="005260E3" w:rsidRDefault="005260E3" w:rsidP="005260E3">
            <w:pPr>
              <w:rPr>
                <w:rFonts w:cs="Arial"/>
                <w:lang w:val="en-GB"/>
              </w:rPr>
            </w:pPr>
            <w:r w:rsidRPr="005260E3">
              <w:rPr>
                <w:lang w:val="en-GB"/>
              </w:rPr>
              <w:t>- Personal availability at the help desk 24 hours a day, 365 days a year</w:t>
            </w:r>
          </w:p>
          <w:p w:rsidR="005260E3" w:rsidRPr="005260E3" w:rsidRDefault="005260E3" w:rsidP="005260E3">
            <w:pPr>
              <w:rPr>
                <w:rFonts w:cs="Arial"/>
                <w:lang w:val="en-GB"/>
              </w:rPr>
            </w:pPr>
            <w:r w:rsidRPr="005260E3">
              <w:rPr>
                <w:lang w:val="en-GB"/>
              </w:rPr>
              <w:t>- Contract run time: 2 years</w:t>
            </w:r>
          </w:p>
          <w:p w:rsidR="00770D6C" w:rsidRPr="005260E3" w:rsidRDefault="00770D6C" w:rsidP="00770D6C">
            <w:pPr>
              <w:rPr>
                <w:szCs w:val="24"/>
                <w:lang w:val="en-GB"/>
              </w:rPr>
            </w:pPr>
          </w:p>
        </w:tc>
      </w:tr>
      <w:tr w:rsidR="00770D6C" w:rsidRPr="005260E3" w:rsidTr="00770D6C">
        <w:trPr>
          <w:trHeight w:val="967"/>
        </w:trPr>
        <w:tc>
          <w:tcPr>
            <w:tcW w:w="754" w:type="dxa"/>
          </w:tcPr>
          <w:p w:rsidR="00770D6C" w:rsidRPr="005260E3" w:rsidRDefault="00770D6C">
            <w:pPr>
              <w:pStyle w:val="Kopfzeile"/>
              <w:numPr>
                <w:ilvl w:val="0"/>
                <w:numId w:val="6"/>
              </w:numPr>
              <w:tabs>
                <w:tab w:val="clear" w:pos="4536"/>
                <w:tab w:val="clear" w:pos="9072"/>
                <w:tab w:val="left" w:pos="425"/>
              </w:tabs>
              <w:rPr>
                <w:szCs w:val="24"/>
                <w:lang w:val="en-GB"/>
              </w:rPr>
            </w:pPr>
          </w:p>
        </w:tc>
        <w:tc>
          <w:tcPr>
            <w:tcW w:w="8386" w:type="dxa"/>
          </w:tcPr>
          <w:p w:rsidR="00770D6C" w:rsidRPr="005260E3" w:rsidRDefault="00770D6C" w:rsidP="00770D6C">
            <w:pPr>
              <w:rPr>
                <w:szCs w:val="24"/>
                <w:lang w:val="en-GB"/>
              </w:rPr>
            </w:pPr>
          </w:p>
          <w:p w:rsidR="00770D6C" w:rsidRPr="005260E3" w:rsidRDefault="00770D6C" w:rsidP="00770D6C">
            <w:pPr>
              <w:tabs>
                <w:tab w:val="center" w:pos="4536"/>
                <w:tab w:val="right" w:pos="9072"/>
              </w:tabs>
              <w:rPr>
                <w:szCs w:val="24"/>
                <w:lang w:val="en-GB"/>
              </w:rPr>
            </w:pPr>
            <w:r w:rsidRPr="005260E3">
              <w:rPr>
                <w:szCs w:val="24"/>
                <w:lang w:val="en-GB"/>
              </w:rPr>
              <w:t xml:space="preserve">             .........................  </w:t>
            </w:r>
            <w:proofErr w:type="gramStart"/>
            <w:r w:rsidRPr="005260E3">
              <w:rPr>
                <w:szCs w:val="24"/>
                <w:lang w:val="en-GB"/>
              </w:rPr>
              <w:t>pcs</w:t>
            </w:r>
            <w:proofErr w:type="gramEnd"/>
            <w:r w:rsidRPr="005260E3">
              <w:rPr>
                <w:szCs w:val="24"/>
                <w:lang w:val="en-GB"/>
              </w:rPr>
              <w:t>.                  ..............................  €             ..............................  €</w:t>
            </w:r>
          </w:p>
          <w:p w:rsidR="00770D6C" w:rsidRPr="005260E3" w:rsidRDefault="00770D6C" w:rsidP="00770D6C">
            <w:pPr>
              <w:tabs>
                <w:tab w:val="left" w:pos="3792"/>
              </w:tabs>
              <w:rPr>
                <w:szCs w:val="24"/>
                <w:lang w:val="en-GB"/>
              </w:rPr>
            </w:pPr>
          </w:p>
          <w:p w:rsidR="00770D6C" w:rsidRPr="005260E3" w:rsidRDefault="00770D6C" w:rsidP="00770D6C">
            <w:pPr>
              <w:rPr>
                <w:szCs w:val="24"/>
                <w:lang w:val="en-GB"/>
              </w:rPr>
            </w:pPr>
          </w:p>
        </w:tc>
      </w:tr>
      <w:tr w:rsidR="00770D6C" w:rsidRPr="005260E3" w:rsidTr="00770D6C">
        <w:trPr>
          <w:trHeight w:val="967"/>
        </w:trPr>
        <w:tc>
          <w:tcPr>
            <w:tcW w:w="754" w:type="dxa"/>
          </w:tcPr>
          <w:p w:rsidR="00770D6C" w:rsidRPr="005260E3" w:rsidRDefault="00770D6C">
            <w:pPr>
              <w:pStyle w:val="Kopfzeile"/>
              <w:numPr>
                <w:ilvl w:val="0"/>
                <w:numId w:val="6"/>
              </w:numPr>
              <w:tabs>
                <w:tab w:val="clear" w:pos="4536"/>
                <w:tab w:val="clear" w:pos="9072"/>
                <w:tab w:val="left" w:pos="425"/>
              </w:tabs>
              <w:rPr>
                <w:szCs w:val="24"/>
                <w:lang w:val="en-GB"/>
              </w:rPr>
            </w:pPr>
          </w:p>
        </w:tc>
        <w:tc>
          <w:tcPr>
            <w:tcW w:w="8386" w:type="dxa"/>
          </w:tcPr>
          <w:p w:rsidR="00770D6C" w:rsidRPr="005260E3" w:rsidRDefault="00770D6C" w:rsidP="00770D6C">
            <w:pPr>
              <w:rPr>
                <w:szCs w:val="24"/>
                <w:lang w:val="en-GB"/>
              </w:rPr>
            </w:pPr>
          </w:p>
          <w:p w:rsidR="00770D6C" w:rsidRPr="005260E3" w:rsidRDefault="00770D6C" w:rsidP="00770D6C">
            <w:pPr>
              <w:tabs>
                <w:tab w:val="center" w:pos="4536"/>
                <w:tab w:val="right" w:pos="9072"/>
              </w:tabs>
              <w:rPr>
                <w:szCs w:val="24"/>
                <w:lang w:val="en-GB"/>
              </w:rPr>
            </w:pPr>
            <w:r w:rsidRPr="005260E3">
              <w:rPr>
                <w:szCs w:val="24"/>
                <w:lang w:val="en-GB"/>
              </w:rPr>
              <w:t xml:space="preserve">             .........................  </w:t>
            </w:r>
            <w:proofErr w:type="gramStart"/>
            <w:r w:rsidRPr="005260E3">
              <w:rPr>
                <w:szCs w:val="24"/>
                <w:lang w:val="en-GB"/>
              </w:rPr>
              <w:t>pcs</w:t>
            </w:r>
            <w:proofErr w:type="gramEnd"/>
            <w:r w:rsidRPr="005260E3">
              <w:rPr>
                <w:szCs w:val="24"/>
                <w:lang w:val="en-GB"/>
              </w:rPr>
              <w:t>.                  ..............................  €             ..............................  €</w:t>
            </w:r>
          </w:p>
          <w:p w:rsidR="00770D6C" w:rsidRPr="005260E3" w:rsidRDefault="00770D6C" w:rsidP="00770D6C">
            <w:pPr>
              <w:tabs>
                <w:tab w:val="left" w:pos="3792"/>
              </w:tabs>
              <w:rPr>
                <w:szCs w:val="24"/>
                <w:lang w:val="en-GB"/>
              </w:rPr>
            </w:pPr>
          </w:p>
          <w:p w:rsidR="005260E3" w:rsidRPr="005260E3" w:rsidRDefault="005260E3" w:rsidP="005260E3">
            <w:pPr>
              <w:rPr>
                <w:rFonts w:cs="Arial"/>
                <w:b/>
                <w:lang w:val="en-GB"/>
              </w:rPr>
            </w:pPr>
            <w:r w:rsidRPr="005260E3">
              <w:rPr>
                <w:b/>
                <w:lang w:val="en-GB"/>
              </w:rPr>
              <w:t>Service maintenance - comfort package</w:t>
            </w:r>
          </w:p>
          <w:p w:rsidR="005260E3" w:rsidRPr="005260E3" w:rsidRDefault="005260E3" w:rsidP="005260E3">
            <w:pPr>
              <w:rPr>
                <w:rFonts w:cs="Arial"/>
                <w:b/>
                <w:lang w:val="en-GB"/>
              </w:rPr>
            </w:pPr>
          </w:p>
          <w:p w:rsidR="005260E3" w:rsidRPr="005260E3" w:rsidRDefault="005260E3" w:rsidP="005260E3">
            <w:pPr>
              <w:rPr>
                <w:rFonts w:cs="Arial"/>
                <w:b/>
                <w:lang w:val="en-GB"/>
              </w:rPr>
            </w:pPr>
            <w:r w:rsidRPr="005260E3">
              <w:rPr>
                <w:b/>
                <w:lang w:val="en-GB"/>
              </w:rPr>
              <w:t>Service maintenance (optional position)</w:t>
            </w:r>
          </w:p>
          <w:p w:rsidR="005260E3" w:rsidRPr="005260E3" w:rsidRDefault="005260E3" w:rsidP="005260E3">
            <w:pPr>
              <w:rPr>
                <w:rFonts w:cs="Arial"/>
                <w:lang w:val="en-GB"/>
              </w:rPr>
            </w:pPr>
          </w:p>
          <w:p w:rsidR="005260E3" w:rsidRPr="005260E3" w:rsidRDefault="005260E3" w:rsidP="005260E3">
            <w:pPr>
              <w:rPr>
                <w:rFonts w:cs="Arial"/>
                <w:lang w:val="en-GB"/>
              </w:rPr>
            </w:pPr>
            <w:r w:rsidRPr="005260E3">
              <w:rPr>
                <w:lang w:val="en-GB"/>
              </w:rPr>
              <w:t>Comfort service package for maintenance and accident prevention inspection in accordance with ASR A1.7 as well as according to manufacturer’s specification with the following performance features:</w:t>
            </w:r>
          </w:p>
          <w:p w:rsidR="005260E3" w:rsidRPr="005260E3" w:rsidRDefault="005260E3" w:rsidP="005260E3">
            <w:pPr>
              <w:rPr>
                <w:rFonts w:cs="Arial"/>
                <w:lang w:val="en-GB"/>
              </w:rPr>
            </w:pPr>
          </w:p>
          <w:p w:rsidR="005260E3" w:rsidRPr="005260E3" w:rsidRDefault="005260E3" w:rsidP="005260E3">
            <w:pPr>
              <w:rPr>
                <w:rFonts w:cs="Arial"/>
                <w:lang w:val="en-GB"/>
              </w:rPr>
            </w:pPr>
            <w:r w:rsidRPr="005260E3">
              <w:rPr>
                <w:lang w:val="en-GB"/>
              </w:rPr>
              <w:t>- Extension of the warranty to 36 months</w:t>
            </w:r>
          </w:p>
          <w:p w:rsidR="005260E3" w:rsidRPr="005260E3" w:rsidRDefault="005260E3" w:rsidP="005260E3">
            <w:pPr>
              <w:ind w:left="113"/>
              <w:rPr>
                <w:rFonts w:cs="Arial"/>
                <w:lang w:val="en-GB"/>
              </w:rPr>
            </w:pPr>
            <w:r w:rsidRPr="005260E3">
              <w:rPr>
                <w:lang w:val="en-GB"/>
              </w:rPr>
              <w:t>(condition: the maintenance contract is concluded 3 months after the commissioning date at the latest)</w:t>
            </w:r>
          </w:p>
          <w:p w:rsidR="005260E3" w:rsidRPr="005260E3" w:rsidRDefault="005260E3" w:rsidP="005260E3">
            <w:pPr>
              <w:rPr>
                <w:rFonts w:cs="Arial"/>
                <w:lang w:val="en-GB"/>
              </w:rPr>
            </w:pPr>
            <w:r w:rsidRPr="005260E3">
              <w:rPr>
                <w:lang w:val="en-GB"/>
              </w:rPr>
              <w:t>- One maintenance per contract year</w:t>
            </w:r>
          </w:p>
          <w:p w:rsidR="005260E3" w:rsidRPr="005260E3" w:rsidRDefault="005260E3" w:rsidP="005260E3">
            <w:pPr>
              <w:rPr>
                <w:rFonts w:cs="Arial"/>
                <w:lang w:val="en-GB"/>
              </w:rPr>
            </w:pPr>
            <w:r w:rsidRPr="005260E3">
              <w:rPr>
                <w:lang w:val="en-GB"/>
              </w:rPr>
              <w:t>- Free provision and updating of the test documents</w:t>
            </w:r>
          </w:p>
          <w:p w:rsidR="005260E3" w:rsidRPr="005260E3" w:rsidRDefault="005260E3" w:rsidP="005260E3">
            <w:pPr>
              <w:rPr>
                <w:rFonts w:cs="Arial"/>
                <w:lang w:val="en-GB"/>
              </w:rPr>
            </w:pPr>
            <w:r w:rsidRPr="005260E3">
              <w:rPr>
                <w:lang w:val="en-GB"/>
              </w:rPr>
              <w:t>- Attachment of the inspection sticker</w:t>
            </w:r>
          </w:p>
          <w:p w:rsidR="005260E3" w:rsidRPr="005260E3" w:rsidRDefault="005260E3" w:rsidP="005260E3">
            <w:pPr>
              <w:ind w:left="113" w:hanging="113"/>
              <w:rPr>
                <w:rFonts w:cs="Arial"/>
                <w:lang w:val="en-GB"/>
              </w:rPr>
            </w:pPr>
            <w:r w:rsidRPr="005260E3">
              <w:rPr>
                <w:lang w:val="en-GB"/>
              </w:rPr>
              <w:t>- No separate charging for services and travel costs during the warranty period</w:t>
            </w:r>
          </w:p>
          <w:p w:rsidR="005260E3" w:rsidRPr="005260E3" w:rsidRDefault="005260E3" w:rsidP="005260E3">
            <w:pPr>
              <w:rPr>
                <w:rFonts w:cs="Arial"/>
                <w:lang w:val="en-GB"/>
              </w:rPr>
            </w:pPr>
            <w:r w:rsidRPr="005260E3">
              <w:rPr>
                <w:lang w:val="en-GB"/>
              </w:rPr>
              <w:t>- No separate charging for consumables up to € 25 per maintenance</w:t>
            </w:r>
          </w:p>
          <w:p w:rsidR="005260E3" w:rsidRPr="005260E3" w:rsidRDefault="005260E3" w:rsidP="005260E3">
            <w:pPr>
              <w:ind w:left="113" w:hanging="113"/>
              <w:rPr>
                <w:rFonts w:cs="Arial"/>
                <w:lang w:val="en-GB"/>
              </w:rPr>
            </w:pPr>
            <w:r w:rsidRPr="005260E3">
              <w:rPr>
                <w:lang w:val="en-GB"/>
              </w:rPr>
              <w:t>- No separate charging for working hours when spare parts are replaced during the maintenance</w:t>
            </w:r>
          </w:p>
          <w:p w:rsidR="005260E3" w:rsidRPr="005260E3" w:rsidRDefault="005260E3" w:rsidP="005260E3">
            <w:pPr>
              <w:rPr>
                <w:rFonts w:cs="Arial"/>
                <w:lang w:val="en-GB"/>
              </w:rPr>
            </w:pPr>
            <w:r w:rsidRPr="005260E3">
              <w:rPr>
                <w:lang w:val="en-GB"/>
              </w:rPr>
              <w:t>- Personal availability at the help desk 24 hours a day, 365 days a year</w:t>
            </w:r>
          </w:p>
          <w:p w:rsidR="005260E3" w:rsidRPr="005260E3" w:rsidRDefault="005260E3" w:rsidP="005260E3">
            <w:pPr>
              <w:rPr>
                <w:rFonts w:cs="Arial"/>
                <w:lang w:val="en-GB"/>
              </w:rPr>
            </w:pPr>
            <w:r w:rsidRPr="005260E3">
              <w:rPr>
                <w:lang w:val="en-GB"/>
              </w:rPr>
              <w:t>- Contract run time: 3 years</w:t>
            </w:r>
          </w:p>
          <w:p w:rsidR="00770D6C" w:rsidRPr="005260E3" w:rsidRDefault="00770D6C" w:rsidP="00770D6C">
            <w:pPr>
              <w:rPr>
                <w:szCs w:val="24"/>
                <w:lang w:val="en-GB"/>
              </w:rPr>
            </w:pPr>
          </w:p>
        </w:tc>
      </w:tr>
      <w:tr w:rsidR="00770D6C" w:rsidRPr="005260E3" w:rsidTr="00770D6C">
        <w:trPr>
          <w:trHeight w:val="967"/>
        </w:trPr>
        <w:tc>
          <w:tcPr>
            <w:tcW w:w="754" w:type="dxa"/>
          </w:tcPr>
          <w:p w:rsidR="00770D6C" w:rsidRPr="005260E3" w:rsidRDefault="00770D6C">
            <w:pPr>
              <w:pStyle w:val="Kopfzeile"/>
              <w:numPr>
                <w:ilvl w:val="0"/>
                <w:numId w:val="6"/>
              </w:numPr>
              <w:tabs>
                <w:tab w:val="clear" w:pos="4536"/>
                <w:tab w:val="clear" w:pos="9072"/>
                <w:tab w:val="left" w:pos="425"/>
              </w:tabs>
              <w:rPr>
                <w:szCs w:val="24"/>
                <w:lang w:val="en-GB"/>
              </w:rPr>
            </w:pPr>
          </w:p>
        </w:tc>
        <w:tc>
          <w:tcPr>
            <w:tcW w:w="8386" w:type="dxa"/>
          </w:tcPr>
          <w:p w:rsidR="00770D6C" w:rsidRPr="005260E3" w:rsidRDefault="00770D6C" w:rsidP="00770D6C">
            <w:pPr>
              <w:rPr>
                <w:szCs w:val="24"/>
                <w:lang w:val="en-GB"/>
              </w:rPr>
            </w:pPr>
          </w:p>
          <w:p w:rsidR="00770D6C" w:rsidRPr="005260E3" w:rsidRDefault="00770D6C" w:rsidP="00770D6C">
            <w:pPr>
              <w:tabs>
                <w:tab w:val="center" w:pos="4536"/>
                <w:tab w:val="right" w:pos="9072"/>
              </w:tabs>
              <w:rPr>
                <w:szCs w:val="24"/>
                <w:lang w:val="en-GB"/>
              </w:rPr>
            </w:pPr>
            <w:r w:rsidRPr="005260E3">
              <w:rPr>
                <w:szCs w:val="24"/>
                <w:lang w:val="en-GB"/>
              </w:rPr>
              <w:t xml:space="preserve">             .........................  </w:t>
            </w:r>
            <w:proofErr w:type="gramStart"/>
            <w:r w:rsidRPr="005260E3">
              <w:rPr>
                <w:szCs w:val="24"/>
                <w:lang w:val="en-GB"/>
              </w:rPr>
              <w:t>pcs</w:t>
            </w:r>
            <w:proofErr w:type="gramEnd"/>
            <w:r w:rsidRPr="005260E3">
              <w:rPr>
                <w:szCs w:val="24"/>
                <w:lang w:val="en-GB"/>
              </w:rPr>
              <w:t>.                  ..............................  €             ..............................  €</w:t>
            </w:r>
          </w:p>
          <w:p w:rsidR="00770D6C" w:rsidRPr="005260E3" w:rsidRDefault="00770D6C" w:rsidP="00770D6C">
            <w:pPr>
              <w:tabs>
                <w:tab w:val="left" w:pos="3792"/>
              </w:tabs>
              <w:rPr>
                <w:szCs w:val="24"/>
                <w:lang w:val="en-GB"/>
              </w:rPr>
            </w:pPr>
          </w:p>
          <w:p w:rsidR="005260E3" w:rsidRPr="005260E3" w:rsidRDefault="005260E3" w:rsidP="005260E3">
            <w:pPr>
              <w:rPr>
                <w:rFonts w:cs="Arial"/>
                <w:b/>
                <w:lang w:val="en-GB"/>
              </w:rPr>
            </w:pPr>
            <w:r w:rsidRPr="005260E3">
              <w:rPr>
                <w:b/>
                <w:lang w:val="en-GB"/>
              </w:rPr>
              <w:t>Delivery and installation</w:t>
            </w:r>
          </w:p>
          <w:p w:rsidR="005260E3" w:rsidRPr="005260E3" w:rsidRDefault="005260E3" w:rsidP="005260E3">
            <w:pPr>
              <w:rPr>
                <w:rFonts w:cs="Arial"/>
                <w:lang w:val="en-GB"/>
              </w:rPr>
            </w:pPr>
          </w:p>
          <w:p w:rsidR="005260E3" w:rsidRPr="005260E3" w:rsidRDefault="005260E3" w:rsidP="005260E3">
            <w:pPr>
              <w:rPr>
                <w:rFonts w:cs="Arial"/>
                <w:lang w:val="en-GB"/>
              </w:rPr>
            </w:pPr>
            <w:r w:rsidRPr="005260E3">
              <w:rPr>
                <w:lang w:val="en-GB"/>
              </w:rPr>
              <w:t>Wiring to be carried out on site by an electrical contractor according to the GEZE cable plan. Delivery, installation and commissioning through plant fitters or service partner. Safety analysis, instruction of the operator as to how the system works and handing over of the documentation.</w:t>
            </w:r>
          </w:p>
          <w:p w:rsidR="005260E3" w:rsidRPr="005260E3" w:rsidRDefault="005260E3" w:rsidP="005260E3">
            <w:pPr>
              <w:rPr>
                <w:rFonts w:cs="Arial"/>
                <w:lang w:val="en-GB"/>
              </w:rPr>
            </w:pPr>
            <w:r w:rsidRPr="005260E3">
              <w:rPr>
                <w:lang w:val="en-GB"/>
              </w:rPr>
              <w:t>Annual maintenance and technical inspection by an expert authorised by the manufacturer incl. documentation of the inspection in an inspection log.</w:t>
            </w:r>
          </w:p>
          <w:p w:rsidR="00770D6C" w:rsidRPr="005260E3" w:rsidRDefault="00770D6C" w:rsidP="00770D6C">
            <w:pPr>
              <w:rPr>
                <w:szCs w:val="24"/>
                <w:lang w:val="en-GB"/>
              </w:rPr>
            </w:pPr>
          </w:p>
        </w:tc>
      </w:tr>
    </w:tbl>
    <w:p w:rsidR="007F5DFA" w:rsidRPr="005260E3" w:rsidRDefault="007F5DFA">
      <w:pPr>
        <w:rPr>
          <w:szCs w:val="24"/>
          <w:lang w:val="en-GB"/>
        </w:rPr>
      </w:pPr>
    </w:p>
    <w:sectPr w:rsidR="007F5DFA" w:rsidRPr="005260E3" w:rsidSect="00C90755">
      <w:headerReference w:type="default" r:id="rId9"/>
      <w:footerReference w:type="default" r:id="rId10"/>
      <w:pgSz w:w="11906" w:h="16838" w:code="9"/>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29F0" w:rsidRPr="007F5DFA" w:rsidRDefault="002429F0">
      <w:pPr>
        <w:rPr>
          <w:szCs w:val="24"/>
        </w:rPr>
      </w:pPr>
      <w:r w:rsidRPr="007F5DFA">
        <w:rPr>
          <w:szCs w:val="24"/>
        </w:rPr>
        <w:separator/>
      </w:r>
    </w:p>
  </w:endnote>
  <w:endnote w:type="continuationSeparator" w:id="0">
    <w:p w:rsidR="002429F0" w:rsidRPr="007F5DFA" w:rsidRDefault="002429F0">
      <w:pPr>
        <w:rPr>
          <w:szCs w:val="24"/>
        </w:rPr>
      </w:pPr>
      <w:r w:rsidRPr="007F5DFA">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Univers">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DFA" w:rsidRPr="007F5DFA" w:rsidRDefault="007F5DFA">
    <w:pPr>
      <w:pStyle w:val="HTMLVorformatiert"/>
      <w:rPr>
        <w:rFonts w:ascii="Arial" w:hAnsi="Arial" w:cs="Times New Roman"/>
        <w:szCs w:val="24"/>
      </w:rPr>
    </w:pPr>
    <w:r w:rsidRPr="00EB271E">
      <w:rPr>
        <w:rFonts w:ascii="Arial" w:hAnsi="Arial" w:cs="Times New Roman"/>
        <w:szCs w:val="24"/>
      </w:rPr>
      <w:t>Source:</w:t>
    </w:r>
    <w:r w:rsidRPr="007F5DFA">
      <w:rPr>
        <w:rFonts w:ascii="Arial" w:hAnsi="Arial" w:cs="Times New Roman"/>
        <w:szCs w:val="24"/>
      </w:rPr>
      <w:t xml:space="preserve"> </w:t>
    </w:r>
    <w:r w:rsidRPr="00EB271E">
      <w:rPr>
        <w:rFonts w:ascii="Arial" w:hAnsi="Arial" w:cs="Times New Roman"/>
        <w:szCs w:val="24"/>
      </w:rPr>
      <w:t xml:space="preserve">GEZE GmbH, Reinhold-Vöster-Str. </w:t>
    </w:r>
    <w:r w:rsidR="002B34A5" w:rsidRPr="00BE522B">
      <w:rPr>
        <w:rFonts w:ascii="Arial" w:hAnsi="Arial" w:cs="Times New Roman"/>
        <w:szCs w:val="24"/>
      </w:rPr>
      <w:t>21-29, D-71229 Leonberg, Web:</w:t>
    </w:r>
    <w:r w:rsidRPr="007F5DFA">
      <w:rPr>
        <w:rFonts w:ascii="Arial" w:hAnsi="Arial" w:cs="Times New Roman"/>
        <w:szCs w:val="24"/>
      </w:rPr>
      <w:t xml:space="preserve"> </w:t>
    </w:r>
    <w:r w:rsidR="002B34A5" w:rsidRPr="00BE522B">
      <w:rPr>
        <w:rFonts w:ascii="Arial" w:hAnsi="Arial" w:cs="Times New Roman"/>
        <w:szCs w:val="24"/>
      </w:rPr>
      <w:t>www.geze.com</w:t>
    </w:r>
  </w:p>
  <w:p w:rsidR="007F5DFA" w:rsidRPr="007F5DFA" w:rsidRDefault="007F5DFA">
    <w:pPr>
      <w:pStyle w:val="HTMLVorformatiert"/>
      <w:rPr>
        <w:rFonts w:ascii="Arial" w:hAnsi="Arial" w:cs="Times New Roman"/>
        <w:szCs w:val="24"/>
      </w:rPr>
    </w:pPr>
    <w:r w:rsidRPr="007F5DFA">
      <w:rPr>
        <w:rFonts w:ascii="Arial" w:hAnsi="Arial" w:cs="Times New Roman"/>
        <w:szCs w:val="24"/>
        <w:lang w:val="en-GB"/>
      </w:rPr>
      <w:t>Tel.:</w:t>
    </w:r>
    <w:r w:rsidRPr="007F5DFA">
      <w:rPr>
        <w:rFonts w:ascii="Arial" w:hAnsi="Arial" w:cs="Times New Roman"/>
        <w:szCs w:val="24"/>
      </w:rPr>
      <w:t xml:space="preserve"> </w:t>
    </w:r>
    <w:r w:rsidRPr="007F5DFA">
      <w:rPr>
        <w:rFonts w:ascii="Arial" w:hAnsi="Arial" w:cs="Times New Roman"/>
        <w:szCs w:val="24"/>
        <w:lang w:val="en-GB"/>
      </w:rPr>
      <w:t>+49 (0)7152-203-0, Fax:</w:t>
    </w:r>
    <w:r w:rsidRPr="007F5DFA">
      <w:rPr>
        <w:rFonts w:ascii="Arial" w:hAnsi="Arial" w:cs="Times New Roman"/>
        <w:szCs w:val="24"/>
      </w:rPr>
      <w:t xml:space="preserve"> </w:t>
    </w:r>
    <w:r w:rsidRPr="007F5DFA">
      <w:rPr>
        <w:rFonts w:ascii="Arial" w:hAnsi="Arial" w:cs="Times New Roman"/>
        <w:szCs w:val="24"/>
        <w:lang w:val="en-GB"/>
      </w:rPr>
      <w:t>+49 (0)7152-203-310, E-mail:</w:t>
    </w:r>
    <w:r w:rsidRPr="007F5DFA">
      <w:rPr>
        <w:rFonts w:ascii="Arial" w:hAnsi="Arial" w:cs="Times New Roman"/>
        <w:szCs w:val="24"/>
      </w:rPr>
      <w:t xml:space="preserve"> </w:t>
    </w:r>
    <w:r w:rsidR="00125AB8">
      <w:rPr>
        <w:rFonts w:ascii="Arial" w:hAnsi="Arial" w:cs="Times New Roman"/>
        <w:szCs w:val="24"/>
        <w:lang w:val="en-GB"/>
      </w:rPr>
      <w:t>info</w:t>
    </w:r>
    <w:r w:rsidRPr="007F5DFA">
      <w:rPr>
        <w:rFonts w:ascii="Arial" w:hAnsi="Arial" w:cs="Times New Roman"/>
        <w:szCs w:val="24"/>
        <w:lang w:val="en-GB"/>
      </w:rPr>
      <w:t>.de@geze.com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29F0" w:rsidRPr="007F5DFA" w:rsidRDefault="002429F0">
      <w:pPr>
        <w:rPr>
          <w:szCs w:val="24"/>
        </w:rPr>
      </w:pPr>
      <w:r w:rsidRPr="007F5DFA">
        <w:rPr>
          <w:szCs w:val="24"/>
        </w:rPr>
        <w:separator/>
      </w:r>
    </w:p>
  </w:footnote>
  <w:footnote w:type="continuationSeparator" w:id="0">
    <w:p w:rsidR="002429F0" w:rsidRPr="007F5DFA" w:rsidRDefault="002429F0">
      <w:pPr>
        <w:rPr>
          <w:szCs w:val="24"/>
        </w:rPr>
      </w:pPr>
      <w:r w:rsidRPr="007F5DFA">
        <w:rPr>
          <w:szCs w:val="24"/>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DFA" w:rsidRPr="007F5DFA" w:rsidRDefault="007F5DFA">
    <w:pPr>
      <w:pStyle w:val="Kopfzeile"/>
      <w:tabs>
        <w:tab w:val="left" w:pos="5670"/>
      </w:tabs>
      <w:rPr>
        <w:szCs w:val="24"/>
      </w:rPr>
    </w:pPr>
    <w:r w:rsidRPr="007F5DFA">
      <w:rPr>
        <w:szCs w:val="24"/>
        <w:lang w:val="en-GB"/>
      </w:rPr>
      <w:t>Tender Text ECchain                                                                         Version 1.</w:t>
    </w:r>
    <w:r w:rsidR="002A521A">
      <w:rPr>
        <w:szCs w:val="24"/>
        <w:lang w:val="en-GB"/>
      </w:rPr>
      <w:t>0</w:t>
    </w:r>
    <w:r w:rsidRPr="007F5DFA">
      <w:rPr>
        <w:szCs w:val="24"/>
      </w:rPr>
      <w:tab/>
    </w:r>
    <w:r w:rsidRPr="007F5DFA">
      <w:rPr>
        <w:szCs w:val="24"/>
        <w:lang w:val="en-GB"/>
      </w:rPr>
      <w:t>Status:</w:t>
    </w:r>
    <w:r w:rsidRPr="007F5DFA">
      <w:rPr>
        <w:szCs w:val="24"/>
      </w:rPr>
      <w:t xml:space="preserve"> </w:t>
    </w:r>
    <w:r w:rsidR="002B34A5" w:rsidRPr="007F5DFA">
      <w:rPr>
        <w:szCs w:val="24"/>
      </w:rPr>
      <w:fldChar w:fldCharType="begin"/>
    </w:r>
    <w:r w:rsidRPr="007F5DFA">
      <w:rPr>
        <w:szCs w:val="24"/>
      </w:rPr>
      <w:instrText xml:space="preserve"> TIME \@ "dd.MM.yy" </w:instrText>
    </w:r>
    <w:r w:rsidR="002B34A5" w:rsidRPr="007F5DFA">
      <w:rPr>
        <w:szCs w:val="24"/>
      </w:rPr>
      <w:fldChar w:fldCharType="separate"/>
    </w:r>
    <w:r w:rsidR="00125AB8">
      <w:rPr>
        <w:noProof/>
        <w:szCs w:val="24"/>
      </w:rPr>
      <w:t>21.03.16</w:t>
    </w:r>
    <w:r w:rsidR="002B34A5" w:rsidRPr="007F5DFA">
      <w:rPr>
        <w:szCs w:val="24"/>
      </w:rPr>
      <w:fldChar w:fldCharType="end"/>
    </w:r>
  </w:p>
  <w:p w:rsidR="007F5DFA" w:rsidRPr="007F5DFA" w:rsidRDefault="007F5DFA">
    <w:pPr>
      <w:pStyle w:val="Kopfzeile"/>
      <w:rPr>
        <w:szCs w:val="24"/>
      </w:rPr>
    </w:pPr>
  </w:p>
  <w:tbl>
    <w:tblPr>
      <w:tblW w:w="0" w:type="auto"/>
      <w:tblLayout w:type="fixed"/>
      <w:tblLook w:val="04A0" w:firstRow="1" w:lastRow="0" w:firstColumn="1" w:lastColumn="0" w:noHBand="0" w:noVBand="1"/>
    </w:tblPr>
    <w:tblGrid>
      <w:gridCol w:w="1242"/>
      <w:gridCol w:w="3402"/>
      <w:gridCol w:w="709"/>
      <w:gridCol w:w="3827"/>
    </w:tblGrid>
    <w:tr w:rsidR="007F5DFA" w:rsidRPr="007F5DFA">
      <w:trPr>
        <w:cantSplit/>
        <w:trHeight w:hRule="exact" w:val="284"/>
      </w:trPr>
      <w:tc>
        <w:tcPr>
          <w:tcW w:w="1242" w:type="dxa"/>
          <w:vAlign w:val="bottom"/>
        </w:tcPr>
        <w:p w:rsidR="007F5DFA" w:rsidRPr="007F5DFA" w:rsidRDefault="007F5DFA">
          <w:pPr>
            <w:pStyle w:val="Kopfzeile"/>
            <w:rPr>
              <w:szCs w:val="24"/>
            </w:rPr>
          </w:pPr>
          <w:r w:rsidRPr="007F5DFA">
            <w:rPr>
              <w:szCs w:val="24"/>
              <w:lang w:val="en-GB"/>
            </w:rPr>
            <w:t>Project:</w:t>
          </w:r>
        </w:p>
      </w:tc>
      <w:tc>
        <w:tcPr>
          <w:tcW w:w="7938" w:type="dxa"/>
          <w:gridSpan w:val="3"/>
          <w:tcBorders>
            <w:bottom w:val="single" w:sz="4" w:space="0" w:color="000000"/>
          </w:tcBorders>
          <w:vAlign w:val="bottom"/>
        </w:tcPr>
        <w:p w:rsidR="007F5DFA" w:rsidRPr="007F5DFA" w:rsidRDefault="007F5DFA">
          <w:pPr>
            <w:pStyle w:val="Kopfzeile"/>
            <w:rPr>
              <w:szCs w:val="24"/>
            </w:rPr>
          </w:pPr>
        </w:p>
      </w:tc>
    </w:tr>
    <w:tr w:rsidR="007F5DFA" w:rsidRPr="007F5DFA">
      <w:trPr>
        <w:cantSplit/>
        <w:trHeight w:hRule="exact" w:val="284"/>
      </w:trPr>
      <w:tc>
        <w:tcPr>
          <w:tcW w:w="1242" w:type="dxa"/>
          <w:vAlign w:val="bottom"/>
        </w:tcPr>
        <w:p w:rsidR="007F5DFA" w:rsidRPr="007F5DFA" w:rsidRDefault="007F5DFA">
          <w:pPr>
            <w:pStyle w:val="Kopfzeile"/>
            <w:rPr>
              <w:szCs w:val="24"/>
            </w:rPr>
          </w:pPr>
          <w:r w:rsidRPr="007F5DFA">
            <w:rPr>
              <w:szCs w:val="24"/>
              <w:lang w:val="en-GB"/>
            </w:rPr>
            <w:t>Support:</w:t>
          </w:r>
        </w:p>
      </w:tc>
      <w:tc>
        <w:tcPr>
          <w:tcW w:w="7938" w:type="dxa"/>
          <w:gridSpan w:val="3"/>
          <w:tcBorders>
            <w:top w:val="single" w:sz="4" w:space="0" w:color="000000"/>
            <w:bottom w:val="single" w:sz="4" w:space="0" w:color="000000"/>
          </w:tcBorders>
          <w:vAlign w:val="bottom"/>
        </w:tcPr>
        <w:p w:rsidR="007F5DFA" w:rsidRPr="007F5DFA" w:rsidRDefault="007F5DFA">
          <w:pPr>
            <w:pStyle w:val="Kopfzeile"/>
            <w:rPr>
              <w:szCs w:val="24"/>
            </w:rPr>
          </w:pPr>
        </w:p>
      </w:tc>
    </w:tr>
    <w:tr w:rsidR="007F5DFA" w:rsidRPr="007F5DFA">
      <w:trPr>
        <w:cantSplit/>
        <w:trHeight w:hRule="exact" w:val="284"/>
      </w:trPr>
      <w:tc>
        <w:tcPr>
          <w:tcW w:w="1242" w:type="dxa"/>
          <w:vAlign w:val="bottom"/>
        </w:tcPr>
        <w:p w:rsidR="007F5DFA" w:rsidRPr="007F5DFA" w:rsidRDefault="007F5DFA">
          <w:pPr>
            <w:pStyle w:val="Kopfzeile"/>
            <w:rPr>
              <w:szCs w:val="24"/>
            </w:rPr>
          </w:pPr>
          <w:r w:rsidRPr="007F5DFA">
            <w:rPr>
              <w:szCs w:val="24"/>
              <w:lang w:val="en-GB"/>
            </w:rPr>
            <w:t>Spec. no.:</w:t>
          </w:r>
        </w:p>
      </w:tc>
      <w:tc>
        <w:tcPr>
          <w:tcW w:w="3402" w:type="dxa"/>
          <w:tcBorders>
            <w:top w:val="single" w:sz="4" w:space="0" w:color="000000"/>
            <w:bottom w:val="single" w:sz="4" w:space="0" w:color="000000"/>
          </w:tcBorders>
          <w:vAlign w:val="bottom"/>
        </w:tcPr>
        <w:p w:rsidR="007F5DFA" w:rsidRPr="007F5DFA" w:rsidRDefault="007F5DFA">
          <w:pPr>
            <w:pStyle w:val="Kopfzeile"/>
            <w:rPr>
              <w:szCs w:val="24"/>
            </w:rPr>
          </w:pPr>
        </w:p>
      </w:tc>
      <w:tc>
        <w:tcPr>
          <w:tcW w:w="709" w:type="dxa"/>
          <w:tcBorders>
            <w:top w:val="single" w:sz="4" w:space="0" w:color="000000"/>
          </w:tcBorders>
          <w:vAlign w:val="bottom"/>
        </w:tcPr>
        <w:p w:rsidR="007F5DFA" w:rsidRPr="007F5DFA" w:rsidRDefault="007F5DFA">
          <w:pPr>
            <w:pStyle w:val="Kopfzeile"/>
            <w:rPr>
              <w:szCs w:val="24"/>
            </w:rPr>
          </w:pPr>
          <w:r w:rsidRPr="007F5DFA">
            <w:rPr>
              <w:szCs w:val="24"/>
              <w:lang w:val="en-GB"/>
            </w:rPr>
            <w:t>Site:</w:t>
          </w:r>
        </w:p>
      </w:tc>
      <w:tc>
        <w:tcPr>
          <w:tcW w:w="3827" w:type="dxa"/>
          <w:tcBorders>
            <w:top w:val="single" w:sz="4" w:space="0" w:color="000000"/>
            <w:bottom w:val="single" w:sz="4" w:space="0" w:color="000000"/>
          </w:tcBorders>
          <w:vAlign w:val="bottom"/>
        </w:tcPr>
        <w:p w:rsidR="007F5DFA" w:rsidRPr="007F5DFA" w:rsidRDefault="007F5DFA">
          <w:pPr>
            <w:pStyle w:val="Kopfzeile"/>
            <w:rPr>
              <w:szCs w:val="24"/>
            </w:rPr>
          </w:pPr>
        </w:p>
      </w:tc>
    </w:tr>
  </w:tbl>
  <w:p w:rsidR="007F5DFA" w:rsidRPr="007F5DFA" w:rsidRDefault="007F5DFA">
    <w:pPr>
      <w:pStyle w:val="Kopfzeile"/>
      <w:rPr>
        <w:szCs w:val="24"/>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851"/>
      <w:gridCol w:w="1984"/>
      <w:gridCol w:w="851"/>
      <w:gridCol w:w="2410"/>
      <w:gridCol w:w="283"/>
      <w:gridCol w:w="2410"/>
      <w:gridCol w:w="283"/>
    </w:tblGrid>
    <w:tr w:rsidR="007F5DFA" w:rsidRPr="007F5DFA">
      <w:trPr>
        <w:cantSplit/>
      </w:trPr>
      <w:tc>
        <w:tcPr>
          <w:tcW w:w="851" w:type="dxa"/>
          <w:tcBorders>
            <w:top w:val="single" w:sz="4" w:space="0" w:color="auto"/>
            <w:bottom w:val="single" w:sz="4" w:space="0" w:color="auto"/>
          </w:tcBorders>
        </w:tcPr>
        <w:p w:rsidR="007F5DFA" w:rsidRPr="007F5DFA" w:rsidRDefault="007F5DFA">
          <w:pPr>
            <w:pStyle w:val="Kopfzeile"/>
            <w:tabs>
              <w:tab w:val="clear" w:pos="4536"/>
              <w:tab w:val="clear" w:pos="9072"/>
              <w:tab w:val="left" w:pos="425"/>
            </w:tabs>
            <w:spacing w:before="240" w:after="240"/>
            <w:jc w:val="center"/>
            <w:rPr>
              <w:szCs w:val="24"/>
            </w:rPr>
          </w:pPr>
          <w:r w:rsidRPr="007F5DFA">
            <w:rPr>
              <w:szCs w:val="24"/>
              <w:lang w:val="en-GB"/>
            </w:rPr>
            <w:t>Pos. no.</w:t>
          </w:r>
        </w:p>
      </w:tc>
      <w:tc>
        <w:tcPr>
          <w:tcW w:w="1984" w:type="dxa"/>
          <w:tcBorders>
            <w:top w:val="single" w:sz="4" w:space="0" w:color="auto"/>
            <w:bottom w:val="single" w:sz="4" w:space="0" w:color="auto"/>
          </w:tcBorders>
        </w:tcPr>
        <w:p w:rsidR="007F5DFA" w:rsidRPr="007F5DFA" w:rsidRDefault="007F5DFA">
          <w:pPr>
            <w:spacing w:before="240" w:after="240"/>
            <w:jc w:val="center"/>
            <w:rPr>
              <w:szCs w:val="24"/>
            </w:rPr>
          </w:pPr>
          <w:r w:rsidRPr="007F5DFA">
            <w:rPr>
              <w:szCs w:val="24"/>
              <w:lang w:val="en-GB"/>
            </w:rPr>
            <w:t>Quantity</w:t>
          </w:r>
        </w:p>
      </w:tc>
      <w:tc>
        <w:tcPr>
          <w:tcW w:w="851" w:type="dxa"/>
          <w:tcBorders>
            <w:top w:val="single" w:sz="4" w:space="0" w:color="auto"/>
            <w:bottom w:val="single" w:sz="4" w:space="0" w:color="auto"/>
          </w:tcBorders>
        </w:tcPr>
        <w:p w:rsidR="007F5DFA" w:rsidRPr="007F5DFA" w:rsidRDefault="007F5DFA">
          <w:pPr>
            <w:spacing w:before="240" w:after="240"/>
            <w:jc w:val="center"/>
            <w:rPr>
              <w:szCs w:val="24"/>
            </w:rPr>
          </w:pPr>
          <w:r w:rsidRPr="007F5DFA">
            <w:rPr>
              <w:szCs w:val="24"/>
              <w:lang w:val="en-GB"/>
            </w:rPr>
            <w:t>Unit</w:t>
          </w:r>
        </w:p>
      </w:tc>
      <w:tc>
        <w:tcPr>
          <w:tcW w:w="2410" w:type="dxa"/>
          <w:tcBorders>
            <w:top w:val="single" w:sz="4" w:space="0" w:color="auto"/>
            <w:bottom w:val="single" w:sz="4" w:space="0" w:color="auto"/>
          </w:tcBorders>
        </w:tcPr>
        <w:p w:rsidR="007F5DFA" w:rsidRPr="007F5DFA" w:rsidRDefault="007F5DFA">
          <w:pPr>
            <w:spacing w:before="240" w:after="240"/>
            <w:jc w:val="center"/>
            <w:rPr>
              <w:szCs w:val="24"/>
            </w:rPr>
          </w:pPr>
          <w:r w:rsidRPr="007F5DFA">
            <w:rPr>
              <w:szCs w:val="24"/>
              <w:lang w:val="en-GB"/>
            </w:rPr>
            <w:t>Unit price</w:t>
          </w:r>
        </w:p>
      </w:tc>
      <w:tc>
        <w:tcPr>
          <w:tcW w:w="283" w:type="dxa"/>
          <w:tcBorders>
            <w:top w:val="single" w:sz="4" w:space="0" w:color="auto"/>
            <w:bottom w:val="single" w:sz="4" w:space="0" w:color="auto"/>
          </w:tcBorders>
        </w:tcPr>
        <w:p w:rsidR="007F5DFA" w:rsidRPr="007F5DFA" w:rsidRDefault="007F5DFA">
          <w:pPr>
            <w:spacing w:before="240" w:after="240"/>
            <w:jc w:val="center"/>
            <w:rPr>
              <w:szCs w:val="24"/>
            </w:rPr>
          </w:pPr>
        </w:p>
      </w:tc>
      <w:tc>
        <w:tcPr>
          <w:tcW w:w="2410" w:type="dxa"/>
          <w:tcBorders>
            <w:top w:val="single" w:sz="4" w:space="0" w:color="auto"/>
            <w:bottom w:val="single" w:sz="4" w:space="0" w:color="auto"/>
          </w:tcBorders>
        </w:tcPr>
        <w:p w:rsidR="007F5DFA" w:rsidRPr="007F5DFA" w:rsidRDefault="007F5DFA">
          <w:pPr>
            <w:spacing w:before="240" w:after="240"/>
            <w:jc w:val="center"/>
            <w:rPr>
              <w:szCs w:val="24"/>
            </w:rPr>
          </w:pPr>
          <w:r w:rsidRPr="007F5DFA">
            <w:rPr>
              <w:szCs w:val="24"/>
              <w:lang w:val="en-GB"/>
            </w:rPr>
            <w:t>Total amount</w:t>
          </w:r>
        </w:p>
      </w:tc>
      <w:tc>
        <w:tcPr>
          <w:tcW w:w="283" w:type="dxa"/>
          <w:tcBorders>
            <w:top w:val="single" w:sz="4" w:space="0" w:color="auto"/>
            <w:bottom w:val="single" w:sz="4" w:space="0" w:color="auto"/>
          </w:tcBorders>
        </w:tcPr>
        <w:p w:rsidR="007F5DFA" w:rsidRPr="007F5DFA" w:rsidRDefault="007F5DFA">
          <w:pPr>
            <w:spacing w:before="240" w:after="240"/>
            <w:jc w:val="center"/>
            <w:rPr>
              <w:szCs w:val="24"/>
            </w:rPr>
          </w:pPr>
        </w:p>
      </w:tc>
    </w:tr>
  </w:tbl>
  <w:p w:rsidR="007F5DFA" w:rsidRPr="007F5DFA" w:rsidRDefault="007F5DFA">
    <w:pPr>
      <w:pStyle w:val="Kopfzeile"/>
      <w:rPr>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21416"/>
    <w:multiLevelType w:val="hybridMultilevel"/>
    <w:tmpl w:val="00262A86"/>
    <w:lvl w:ilvl="0" w:tplc="5BD21186">
      <w:numFmt w:val="decimal"/>
      <w:lvlText w:val="1.%1"/>
      <w:lvlJc w:val="left"/>
      <w:pPr>
        <w:ind w:left="360" w:hanging="360"/>
      </w:pPr>
      <w:rPr>
        <w:rFonts w:cs="Times New Roman"/>
        <w:b/>
        <w:i w:val="0"/>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
    <w:nsid w:val="19F91F9B"/>
    <w:multiLevelType w:val="singleLevel"/>
    <w:tmpl w:val="54E6638A"/>
    <w:lvl w:ilvl="0">
      <w:numFmt w:val="decimal"/>
      <w:lvlText w:val="1.%1"/>
      <w:lvlJc w:val="left"/>
      <w:pPr>
        <w:ind w:left="425" w:hanging="425"/>
      </w:pPr>
      <w:rPr>
        <w:rFonts w:cs="Times New Roman"/>
      </w:rPr>
    </w:lvl>
  </w:abstractNum>
  <w:abstractNum w:abstractNumId="2">
    <w:nsid w:val="354E40C6"/>
    <w:multiLevelType w:val="hybridMultilevel"/>
    <w:tmpl w:val="3CDAE580"/>
    <w:lvl w:ilvl="0" w:tplc="5BD21186">
      <w:numFmt w:val="decimal"/>
      <w:lvlText w:val="1.%1"/>
      <w:lvlJc w:val="left"/>
      <w:pPr>
        <w:ind w:left="502"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3">
    <w:nsid w:val="593E5851"/>
    <w:multiLevelType w:val="hybridMultilevel"/>
    <w:tmpl w:val="C36A67A0"/>
    <w:lvl w:ilvl="0" w:tplc="A3C8D046">
      <w:start w:val="1"/>
      <w:numFmt w:val="bullet"/>
      <w:lvlText w:val=""/>
      <w:lvlJc w:val="left"/>
      <w:pPr>
        <w:tabs>
          <w:tab w:val="num" w:pos="644"/>
        </w:tabs>
        <w:ind w:left="284"/>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nsid w:val="5FE47EB6"/>
    <w:multiLevelType w:val="hybridMultilevel"/>
    <w:tmpl w:val="A08EED80"/>
    <w:lvl w:ilvl="0" w:tplc="5BD21186">
      <w:numFmt w:val="decimal"/>
      <w:lvlText w:val="1.%1"/>
      <w:lvlJc w:val="left"/>
      <w:pPr>
        <w:ind w:left="360" w:hanging="360"/>
      </w:pPr>
      <w:rPr>
        <w:rFonts w:cs="Times New Roman"/>
        <w:b/>
        <w:i w:val="0"/>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5">
    <w:nsid w:val="681125A7"/>
    <w:multiLevelType w:val="singleLevel"/>
    <w:tmpl w:val="5BD21186"/>
    <w:lvl w:ilvl="0">
      <w:numFmt w:val="decimal"/>
      <w:lvlText w:val="1.%1"/>
      <w:lvlJc w:val="left"/>
      <w:pPr>
        <w:ind w:left="425" w:hanging="425"/>
      </w:pPr>
      <w:rPr>
        <w:rFonts w:cs="Times New Roman"/>
      </w:rPr>
    </w:lvl>
  </w:abstractNum>
  <w:num w:numId="1">
    <w:abstractNumId w:val="5"/>
  </w:num>
  <w:num w:numId="2">
    <w:abstractNumId w:val="1"/>
  </w:num>
  <w:num w:numId="3">
    <w:abstractNumId w:val="3"/>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70229D"/>
    <w:rsid w:val="00002D02"/>
    <w:rsid w:val="00057130"/>
    <w:rsid w:val="000A2BBC"/>
    <w:rsid w:val="000D4092"/>
    <w:rsid w:val="000F5450"/>
    <w:rsid w:val="00110538"/>
    <w:rsid w:val="0011654C"/>
    <w:rsid w:val="00125AB8"/>
    <w:rsid w:val="00135E97"/>
    <w:rsid w:val="001466F1"/>
    <w:rsid w:val="001472DF"/>
    <w:rsid w:val="00166BDF"/>
    <w:rsid w:val="00170E64"/>
    <w:rsid w:val="00180C1D"/>
    <w:rsid w:val="0018789C"/>
    <w:rsid w:val="001920E5"/>
    <w:rsid w:val="001A0DBE"/>
    <w:rsid w:val="001C5508"/>
    <w:rsid w:val="001E42B9"/>
    <w:rsid w:val="001F14E3"/>
    <w:rsid w:val="001F2E87"/>
    <w:rsid w:val="001F3BE5"/>
    <w:rsid w:val="001F7ABE"/>
    <w:rsid w:val="00233632"/>
    <w:rsid w:val="00241C2E"/>
    <w:rsid w:val="002429F0"/>
    <w:rsid w:val="002472F0"/>
    <w:rsid w:val="00255D7A"/>
    <w:rsid w:val="00275889"/>
    <w:rsid w:val="002806D2"/>
    <w:rsid w:val="002A521A"/>
    <w:rsid w:val="002B34A5"/>
    <w:rsid w:val="002B5BEA"/>
    <w:rsid w:val="002C0B30"/>
    <w:rsid w:val="002C30F0"/>
    <w:rsid w:val="002F382D"/>
    <w:rsid w:val="002F451A"/>
    <w:rsid w:val="003139C3"/>
    <w:rsid w:val="0035779F"/>
    <w:rsid w:val="00375CC0"/>
    <w:rsid w:val="003B1555"/>
    <w:rsid w:val="003D6F45"/>
    <w:rsid w:val="00402246"/>
    <w:rsid w:val="004139C5"/>
    <w:rsid w:val="00442F78"/>
    <w:rsid w:val="004A7599"/>
    <w:rsid w:val="004B2B15"/>
    <w:rsid w:val="004D22D4"/>
    <w:rsid w:val="004E4E5C"/>
    <w:rsid w:val="005260E3"/>
    <w:rsid w:val="00543370"/>
    <w:rsid w:val="005B0AE4"/>
    <w:rsid w:val="005C4A03"/>
    <w:rsid w:val="005D0361"/>
    <w:rsid w:val="005E6286"/>
    <w:rsid w:val="005F248B"/>
    <w:rsid w:val="00606ECE"/>
    <w:rsid w:val="00643BE8"/>
    <w:rsid w:val="0066067B"/>
    <w:rsid w:val="00673E8D"/>
    <w:rsid w:val="00681F8B"/>
    <w:rsid w:val="006908B2"/>
    <w:rsid w:val="006D529B"/>
    <w:rsid w:val="0070229D"/>
    <w:rsid w:val="00770D6C"/>
    <w:rsid w:val="007C7966"/>
    <w:rsid w:val="007E7566"/>
    <w:rsid w:val="007F5DFA"/>
    <w:rsid w:val="00832369"/>
    <w:rsid w:val="00847273"/>
    <w:rsid w:val="00854A47"/>
    <w:rsid w:val="00884609"/>
    <w:rsid w:val="00885F59"/>
    <w:rsid w:val="008B3B36"/>
    <w:rsid w:val="008C2412"/>
    <w:rsid w:val="008C5103"/>
    <w:rsid w:val="008C5746"/>
    <w:rsid w:val="009324FB"/>
    <w:rsid w:val="00973402"/>
    <w:rsid w:val="00977C45"/>
    <w:rsid w:val="009829C8"/>
    <w:rsid w:val="00993BAD"/>
    <w:rsid w:val="009969D1"/>
    <w:rsid w:val="009B531D"/>
    <w:rsid w:val="009D2D06"/>
    <w:rsid w:val="00A12683"/>
    <w:rsid w:val="00A13255"/>
    <w:rsid w:val="00A141D1"/>
    <w:rsid w:val="00A22FF4"/>
    <w:rsid w:val="00A27C19"/>
    <w:rsid w:val="00A32169"/>
    <w:rsid w:val="00A37B2A"/>
    <w:rsid w:val="00A44939"/>
    <w:rsid w:val="00A67F2E"/>
    <w:rsid w:val="00A84409"/>
    <w:rsid w:val="00AA0106"/>
    <w:rsid w:val="00AA32D1"/>
    <w:rsid w:val="00AA7A92"/>
    <w:rsid w:val="00AB3430"/>
    <w:rsid w:val="00AB7FC1"/>
    <w:rsid w:val="00AC5EEA"/>
    <w:rsid w:val="00AF41F3"/>
    <w:rsid w:val="00B06D0C"/>
    <w:rsid w:val="00B42E0C"/>
    <w:rsid w:val="00B4432C"/>
    <w:rsid w:val="00B960BF"/>
    <w:rsid w:val="00BC3103"/>
    <w:rsid w:val="00BE522B"/>
    <w:rsid w:val="00C62A72"/>
    <w:rsid w:val="00C76F38"/>
    <w:rsid w:val="00C834DC"/>
    <w:rsid w:val="00C90755"/>
    <w:rsid w:val="00CA4D38"/>
    <w:rsid w:val="00CB6D5F"/>
    <w:rsid w:val="00CB7C2A"/>
    <w:rsid w:val="00CC56F0"/>
    <w:rsid w:val="00CC5C3E"/>
    <w:rsid w:val="00CD28CA"/>
    <w:rsid w:val="00CE4CE9"/>
    <w:rsid w:val="00CF2F35"/>
    <w:rsid w:val="00D01B75"/>
    <w:rsid w:val="00D04D18"/>
    <w:rsid w:val="00D12853"/>
    <w:rsid w:val="00D965E2"/>
    <w:rsid w:val="00DD6264"/>
    <w:rsid w:val="00E31443"/>
    <w:rsid w:val="00E413EC"/>
    <w:rsid w:val="00E56EA3"/>
    <w:rsid w:val="00E703E3"/>
    <w:rsid w:val="00E82AB4"/>
    <w:rsid w:val="00EB1030"/>
    <w:rsid w:val="00EB271E"/>
    <w:rsid w:val="00EB44CB"/>
    <w:rsid w:val="00EB70F3"/>
    <w:rsid w:val="00ED41B3"/>
    <w:rsid w:val="00ED46A7"/>
    <w:rsid w:val="00EE5450"/>
    <w:rsid w:val="00EF2352"/>
    <w:rsid w:val="00F004E1"/>
    <w:rsid w:val="00F51B6F"/>
    <w:rsid w:val="00F7564A"/>
    <w:rsid w:val="00F757DC"/>
    <w:rsid w:val="00F91B6B"/>
    <w:rsid w:val="00FA1842"/>
    <w:rsid w:val="00FB69CA"/>
    <w:rsid w:val="00FC0404"/>
    <w:rsid w:val="00FC66CB"/>
    <w:rsid w:val="00FE43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90755"/>
    <w:rPr>
      <w:rFonts w:ascii="Arial" w:hAnsi="Arial"/>
      <w:snapToGrid w:val="0"/>
    </w:rPr>
  </w:style>
  <w:style w:type="paragraph" w:styleId="berschrift1">
    <w:name w:val="heading 1"/>
    <w:basedOn w:val="Standard"/>
    <w:next w:val="Standard"/>
    <w:uiPriority w:val="9"/>
    <w:qFormat/>
    <w:rsid w:val="00C90755"/>
    <w:pPr>
      <w:keepNext/>
      <w:overflowPunct w:val="0"/>
      <w:autoSpaceDE w:val="0"/>
      <w:autoSpaceDN w:val="0"/>
      <w:adjustRightInd w:val="0"/>
      <w:textAlignment w:val="baseline"/>
      <w:outlineLvl w:val="0"/>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uiPriority w:val="9"/>
    <w:locked/>
    <w:rsid w:val="00C90755"/>
    <w:rPr>
      <w:rFonts w:ascii="Arial" w:hAnsi="Arial"/>
      <w:b/>
    </w:rPr>
  </w:style>
  <w:style w:type="paragraph" w:styleId="Kopfzeile">
    <w:name w:val="header"/>
    <w:basedOn w:val="Standard"/>
    <w:uiPriority w:val="99"/>
    <w:rsid w:val="00C90755"/>
    <w:pPr>
      <w:tabs>
        <w:tab w:val="center" w:pos="4536"/>
        <w:tab w:val="right" w:pos="9072"/>
      </w:tabs>
    </w:pPr>
  </w:style>
  <w:style w:type="character" w:customStyle="1" w:styleId="HTMLVorformatiertZchn2">
    <w:name w:val="HTML Vorformatiert Zchn2"/>
    <w:link w:val="HTMLVorformatiert"/>
    <w:uiPriority w:val="99"/>
    <w:rsid w:val="00C90755"/>
    <w:rPr>
      <w:sz w:val="24"/>
    </w:rPr>
  </w:style>
  <w:style w:type="paragraph" w:styleId="Fuzeile">
    <w:name w:val="footer"/>
    <w:basedOn w:val="Standard"/>
    <w:link w:val="FuzeileZchn"/>
    <w:uiPriority w:val="99"/>
    <w:rsid w:val="00C90755"/>
    <w:pPr>
      <w:tabs>
        <w:tab w:val="center" w:pos="4536"/>
        <w:tab w:val="right" w:pos="9072"/>
      </w:tabs>
    </w:pPr>
  </w:style>
  <w:style w:type="character" w:customStyle="1" w:styleId="FuzeileZchn">
    <w:name w:val="Fußzeile Zchn"/>
    <w:link w:val="Fuzeile"/>
    <w:uiPriority w:val="99"/>
    <w:semiHidden/>
    <w:rsid w:val="00C90755"/>
    <w:rPr>
      <w:sz w:val="24"/>
    </w:rPr>
  </w:style>
  <w:style w:type="paragraph" w:styleId="Sprechblasentext">
    <w:name w:val="Balloon Text"/>
    <w:basedOn w:val="Standard"/>
    <w:link w:val="SprechblasentextZchn"/>
    <w:uiPriority w:val="99"/>
    <w:semiHidden/>
    <w:rsid w:val="00C90755"/>
    <w:rPr>
      <w:rFonts w:ascii="Times New Roman" w:hAnsi="Times New Roman"/>
      <w:sz w:val="16"/>
      <w:szCs w:val="16"/>
    </w:rPr>
  </w:style>
  <w:style w:type="character" w:customStyle="1" w:styleId="SprechblasentextZchn">
    <w:name w:val="Sprechblasentext Zchn"/>
    <w:link w:val="Sprechblasentext"/>
    <w:uiPriority w:val="99"/>
    <w:semiHidden/>
    <w:rsid w:val="00C90755"/>
    <w:rPr>
      <w:rFonts w:ascii="Times New Roman" w:hAnsi="Times New Roman"/>
      <w:sz w:val="16"/>
    </w:rPr>
  </w:style>
  <w:style w:type="paragraph" w:styleId="Blocktext">
    <w:name w:val="Block Text"/>
    <w:basedOn w:val="Standard"/>
    <w:uiPriority w:val="99"/>
    <w:rsid w:val="00C90755"/>
    <w:pPr>
      <w:ind w:left="425" w:right="2268"/>
    </w:pPr>
    <w:rPr>
      <w:rFonts w:ascii="Univers" w:hAnsi="Univers" w:cs="Univers"/>
      <w:sz w:val="24"/>
      <w:szCs w:val="24"/>
    </w:rPr>
  </w:style>
  <w:style w:type="paragraph" w:customStyle="1" w:styleId="Blocksatz">
    <w:name w:val="Blocksatz"/>
    <w:basedOn w:val="Standard"/>
    <w:rsid w:val="00C90755"/>
    <w:pPr>
      <w:overflowPunct w:val="0"/>
      <w:autoSpaceDE w:val="0"/>
      <w:autoSpaceDN w:val="0"/>
      <w:adjustRightInd w:val="0"/>
      <w:ind w:left="425" w:right="2268"/>
      <w:textAlignment w:val="baseline"/>
    </w:pPr>
    <w:rPr>
      <w:rFonts w:ascii="Univers" w:hAnsi="Univers"/>
    </w:rPr>
  </w:style>
  <w:style w:type="paragraph" w:customStyle="1" w:styleId="Blocktext1">
    <w:name w:val="Blocktext1"/>
    <w:basedOn w:val="Standard"/>
    <w:rsid w:val="00C90755"/>
    <w:pPr>
      <w:overflowPunct w:val="0"/>
      <w:autoSpaceDE w:val="0"/>
      <w:autoSpaceDN w:val="0"/>
      <w:adjustRightInd w:val="0"/>
      <w:ind w:left="425" w:right="2268"/>
      <w:textAlignment w:val="baseline"/>
    </w:pPr>
    <w:rPr>
      <w:rFonts w:ascii="Univers" w:hAnsi="Univers"/>
    </w:rPr>
  </w:style>
  <w:style w:type="paragraph" w:styleId="Textkrper">
    <w:name w:val="Body Text"/>
    <w:basedOn w:val="Standard"/>
    <w:link w:val="TextkrperZchn"/>
    <w:uiPriority w:val="99"/>
    <w:semiHidden/>
    <w:rsid w:val="00C90755"/>
    <w:pPr>
      <w:numPr>
        <w:ilvl w:val="12"/>
      </w:numPr>
      <w:ind w:right="1320"/>
    </w:pPr>
  </w:style>
  <w:style w:type="character" w:customStyle="1" w:styleId="TextkrperZchn">
    <w:name w:val="Textkörper Zchn"/>
    <w:link w:val="Textkrper"/>
    <w:uiPriority w:val="99"/>
    <w:semiHidden/>
    <w:rsid w:val="00C90755"/>
    <w:rPr>
      <w:rFonts w:ascii="Arial" w:hAnsi="Arial"/>
      <w:snapToGrid w:val="0"/>
    </w:rPr>
  </w:style>
  <w:style w:type="paragraph" w:styleId="HTMLVorformatiert">
    <w:name w:val="HTML Preformatted"/>
    <w:basedOn w:val="Standard"/>
    <w:link w:val="HTMLVorformatiertZchn2"/>
    <w:uiPriority w:val="99"/>
    <w:semiHidden/>
    <w:rsid w:val="00C90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VorformatiertZchn">
    <w:name w:val="HTML Vorformatiert Zchn"/>
    <w:uiPriority w:val="99"/>
    <w:semiHidden/>
    <w:rsid w:val="00C90755"/>
    <w:rPr>
      <w:rFonts w:ascii="Courier New" w:hAnsi="Courier New" w:cs="Courier New"/>
      <w:snapToGrid w:val="0"/>
    </w:rPr>
  </w:style>
  <w:style w:type="character" w:customStyle="1" w:styleId="HTMLVorformatiertZchn1">
    <w:name w:val="HTML Vorformatiert Zchn1"/>
    <w:uiPriority w:val="99"/>
    <w:semiHidden/>
    <w:locked/>
    <w:rsid w:val="00C90755"/>
    <w:rPr>
      <w:rFonts w:ascii="Courier New" w:hAnsi="Courier New"/>
    </w:rPr>
  </w:style>
  <w:style w:type="paragraph" w:styleId="StandardWeb">
    <w:name w:val="Normal (Web)"/>
    <w:basedOn w:val="Standard"/>
    <w:uiPriority w:val="99"/>
    <w:semiHidden/>
    <w:rsid w:val="00C90755"/>
    <w:pPr>
      <w:spacing w:before="100" w:beforeAutospacing="1" w:after="100" w:afterAutospacing="1"/>
    </w:pPr>
    <w:rPr>
      <w:rFonts w:ascii="Times New Roman" w:hAnsi="Times New Roman"/>
      <w:sz w:val="24"/>
      <w:szCs w:val="24"/>
    </w:rPr>
  </w:style>
  <w:style w:type="paragraph" w:customStyle="1" w:styleId="Blocktext2">
    <w:name w:val="Blocktext2"/>
    <w:basedOn w:val="Standard"/>
    <w:rsid w:val="00C90755"/>
    <w:pPr>
      <w:overflowPunct w:val="0"/>
      <w:autoSpaceDE w:val="0"/>
      <w:autoSpaceDN w:val="0"/>
      <w:adjustRightInd w:val="0"/>
      <w:ind w:left="425" w:right="2268"/>
      <w:textAlignment w:val="baseline"/>
    </w:pPr>
    <w:rPr>
      <w:rFonts w:ascii="Univers" w:hAnsi="Univers"/>
    </w:rPr>
  </w:style>
  <w:style w:type="paragraph" w:styleId="Listenabsatz">
    <w:name w:val="List Paragraph"/>
    <w:basedOn w:val="Standard"/>
    <w:uiPriority w:val="34"/>
    <w:qFormat/>
    <w:rsid w:val="00C90755"/>
    <w:pPr>
      <w:ind w:left="720"/>
      <w:contextualSpacing/>
    </w:pPr>
  </w:style>
  <w:style w:type="character" w:customStyle="1" w:styleId="tw4winMark">
    <w:name w:val="tw4winMark"/>
    <w:uiPriority w:val="99"/>
    <w:rsid w:val="00C90755"/>
    <w:rPr>
      <w:rFonts w:ascii="Courier New" w:hAnsi="Courier New"/>
      <w:vanish/>
      <w:color w:val="800080"/>
      <w:sz w:val="24"/>
      <w:vertAlign w:val="subscript"/>
    </w:rPr>
  </w:style>
  <w:style w:type="character" w:customStyle="1" w:styleId="tw4winError">
    <w:name w:val="tw4winError"/>
    <w:uiPriority w:val="99"/>
    <w:rsid w:val="00C90755"/>
    <w:rPr>
      <w:rFonts w:ascii="Courier New" w:hAnsi="Courier New"/>
      <w:color w:val="00FF00"/>
      <w:sz w:val="40"/>
    </w:rPr>
  </w:style>
  <w:style w:type="character" w:customStyle="1" w:styleId="tw4winTerm">
    <w:name w:val="tw4winTerm"/>
    <w:uiPriority w:val="99"/>
    <w:rsid w:val="00C90755"/>
    <w:rPr>
      <w:color w:val="0000FF"/>
    </w:rPr>
  </w:style>
  <w:style w:type="character" w:customStyle="1" w:styleId="tw4winPopup">
    <w:name w:val="tw4winPopup"/>
    <w:uiPriority w:val="99"/>
    <w:rsid w:val="00C90755"/>
    <w:rPr>
      <w:rFonts w:ascii="Courier New" w:hAnsi="Courier New"/>
      <w:noProof/>
      <w:color w:val="008000"/>
    </w:rPr>
  </w:style>
  <w:style w:type="character" w:customStyle="1" w:styleId="tw4winJump">
    <w:name w:val="tw4winJump"/>
    <w:uiPriority w:val="99"/>
    <w:rsid w:val="00C90755"/>
    <w:rPr>
      <w:rFonts w:ascii="Courier New" w:hAnsi="Courier New"/>
      <w:noProof/>
      <w:color w:val="008080"/>
    </w:rPr>
  </w:style>
  <w:style w:type="character" w:customStyle="1" w:styleId="tw4winExternal">
    <w:name w:val="tw4winExternal"/>
    <w:uiPriority w:val="99"/>
    <w:rsid w:val="00C90755"/>
    <w:rPr>
      <w:rFonts w:ascii="Courier New" w:hAnsi="Courier New"/>
      <w:noProof/>
      <w:color w:val="808080"/>
    </w:rPr>
  </w:style>
  <w:style w:type="character" w:customStyle="1" w:styleId="tw4winInternal">
    <w:name w:val="tw4winInternal"/>
    <w:uiPriority w:val="99"/>
    <w:rsid w:val="00C90755"/>
    <w:rPr>
      <w:rFonts w:ascii="Courier New" w:hAnsi="Courier New"/>
      <w:noProof/>
      <w:color w:val="FF0000"/>
    </w:rPr>
  </w:style>
  <w:style w:type="character" w:customStyle="1" w:styleId="DONOTTRANSLATE">
    <w:name w:val="DO_NOT_TRANSLATE"/>
    <w:uiPriority w:val="99"/>
    <w:rsid w:val="00C90755"/>
    <w:rPr>
      <w:rFonts w:ascii="Courier New" w:hAnsi="Courier New"/>
      <w:noProof/>
      <w:color w:val="800000"/>
    </w:rPr>
  </w:style>
  <w:style w:type="character" w:styleId="Kommentarzeichen">
    <w:name w:val="annotation reference"/>
    <w:uiPriority w:val="99"/>
    <w:semiHidden/>
    <w:unhideWhenUsed/>
    <w:rsid w:val="00CA4D38"/>
    <w:rPr>
      <w:sz w:val="16"/>
      <w:szCs w:val="16"/>
    </w:rPr>
  </w:style>
  <w:style w:type="paragraph" w:styleId="Kommentartext">
    <w:name w:val="annotation text"/>
    <w:basedOn w:val="Standard"/>
    <w:link w:val="KommentartextZchn"/>
    <w:uiPriority w:val="99"/>
    <w:semiHidden/>
    <w:unhideWhenUsed/>
    <w:rsid w:val="00CA4D38"/>
  </w:style>
  <w:style w:type="character" w:customStyle="1" w:styleId="KommentartextZchn">
    <w:name w:val="Kommentartext Zchn"/>
    <w:link w:val="Kommentartext"/>
    <w:uiPriority w:val="99"/>
    <w:semiHidden/>
    <w:rsid w:val="00CA4D38"/>
    <w:rPr>
      <w:rFonts w:ascii="Arial" w:hAnsi="Arial"/>
      <w:snapToGrid/>
    </w:rPr>
  </w:style>
  <w:style w:type="paragraph" w:styleId="Kommentarthema">
    <w:name w:val="annotation subject"/>
    <w:basedOn w:val="Kommentartext"/>
    <w:next w:val="Kommentartext"/>
    <w:link w:val="KommentarthemaZchn"/>
    <w:uiPriority w:val="99"/>
    <w:semiHidden/>
    <w:unhideWhenUsed/>
    <w:rsid w:val="00CA4D38"/>
    <w:rPr>
      <w:b/>
      <w:bCs/>
    </w:rPr>
  </w:style>
  <w:style w:type="character" w:customStyle="1" w:styleId="KommentarthemaZchn">
    <w:name w:val="Kommentarthema Zchn"/>
    <w:link w:val="Kommentarthema"/>
    <w:uiPriority w:val="99"/>
    <w:semiHidden/>
    <w:rsid w:val="00CA4D38"/>
    <w:rPr>
      <w:rFonts w:ascii="Arial" w:hAnsi="Arial"/>
      <w:b/>
      <w:bCs/>
      <w:snapToGr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8953295">
      <w:marLeft w:val="0"/>
      <w:marRight w:val="0"/>
      <w:marTop w:val="0"/>
      <w:marBottom w:val="0"/>
      <w:divBdr>
        <w:top w:val="none" w:sz="0" w:space="0" w:color="auto"/>
        <w:left w:val="none" w:sz="0" w:space="0" w:color="auto"/>
        <w:bottom w:val="none" w:sz="0" w:space="0" w:color="auto"/>
        <w:right w:val="none" w:sz="0" w:space="0" w:color="auto"/>
      </w:divBdr>
    </w:div>
    <w:div w:id="1638953297">
      <w:marLeft w:val="0"/>
      <w:marRight w:val="0"/>
      <w:marTop w:val="0"/>
      <w:marBottom w:val="0"/>
      <w:divBdr>
        <w:top w:val="none" w:sz="0" w:space="0" w:color="auto"/>
        <w:left w:val="none" w:sz="0" w:space="0" w:color="auto"/>
        <w:bottom w:val="none" w:sz="0" w:space="0" w:color="auto"/>
        <w:right w:val="none" w:sz="0" w:space="0" w:color="auto"/>
      </w:divBdr>
      <w:divsChild>
        <w:div w:id="1638953296">
          <w:marLeft w:val="418"/>
          <w:marRight w:val="0"/>
          <w:marTop w:val="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948F29-CC06-4456-A669-331D356B9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679</Words>
  <Characters>4715</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GEZE GmbH</Company>
  <LinksUpToDate>false</LinksUpToDate>
  <CharactersWithSpaces>5384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GEZE Mitarbeiter</dc:creator>
  <cp:keywords/>
  <cp:lastModifiedBy>Quartz, Nadja</cp:lastModifiedBy>
  <cp:revision>6</cp:revision>
  <dcterms:created xsi:type="dcterms:W3CDTF">2013-06-07T09:14:00Z</dcterms:created>
  <dcterms:modified xsi:type="dcterms:W3CDTF">2016-03-21T12:51:00Z</dcterms:modified>
</cp:coreProperties>
</file>