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Pr="001776FA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AC6960" w:rsidRPr="001776FA" w:rsidRDefault="002A4D24" w:rsidP="006976E9">
      <w:pPr>
        <w:ind w:left="720" w:right="851"/>
        <w:rPr>
          <w:rFonts w:ascii="Arial" w:hAnsi="Arial" w:cs="Arial"/>
          <w:sz w:val="20"/>
          <w:szCs w:val="20"/>
          <w:lang w:val="fr-BE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834FF1" wp14:editId="349EC7B0">
                <wp:simplePos x="0" y="0"/>
                <wp:positionH relativeFrom="column">
                  <wp:posOffset>5673725</wp:posOffset>
                </wp:positionH>
                <wp:positionV relativeFrom="paragraph">
                  <wp:posOffset>25400</wp:posOffset>
                </wp:positionV>
                <wp:extent cx="95250" cy="2317750"/>
                <wp:effectExtent l="0" t="0" r="19050" b="2540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317750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446.75pt;margin-top:2pt;width:7.5pt;height:18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" fillcolor="#fddc35" strokecolor="#fddc35" strokeweight="2pt"/>
            </w:pict>
          </mc:Fallback>
        </mc:AlternateContent>
      </w:r>
      <w:r w:rsidR="006976E9"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19635" wp14:editId="3A2C45B9">
                <wp:simplePos x="0" y="0"/>
                <wp:positionH relativeFrom="column">
                  <wp:posOffset>3337</wp:posOffset>
                </wp:positionH>
                <wp:positionV relativeFrom="paragraph">
                  <wp:posOffset>22565</wp:posOffset>
                </wp:positionV>
                <wp:extent cx="95693" cy="2317897"/>
                <wp:effectExtent l="0" t="0" r="19050" b="2540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2317897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25pt;margin-top:1.8pt;width:7.55pt;height:1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" fillcolor="#fddc35" strokecolor="#fddc35" strokeweight="2pt"/>
            </w:pict>
          </mc:Fallback>
        </mc:AlternateContent>
      </w:r>
      <w:r w:rsidR="00C24FD9" w:rsidRPr="001776FA">
        <w:rPr>
          <w:rFonts w:ascii="Arial" w:hAnsi="Arial" w:cs="Arial"/>
          <w:color w:val="002364"/>
          <w:sz w:val="28"/>
          <w:szCs w:val="28"/>
          <w:lang w:val="fr-BE"/>
        </w:rPr>
        <w:t xml:space="preserve">GEZE </w:t>
      </w:r>
      <w:r w:rsidR="00F41340">
        <w:rPr>
          <w:rFonts w:ascii="Arial" w:hAnsi="Arial" w:cs="Arial"/>
          <w:color w:val="002364"/>
          <w:sz w:val="28"/>
          <w:szCs w:val="28"/>
          <w:lang w:val="fr-BE"/>
        </w:rPr>
        <w:t>Motorisation pour porte automatique battante</w:t>
      </w:r>
      <w:r w:rsidR="006976E9" w:rsidRPr="001776FA">
        <w:rPr>
          <w:rFonts w:ascii="Arial" w:hAnsi="Arial" w:cs="Arial"/>
          <w:sz w:val="48"/>
          <w:szCs w:val="48"/>
          <w:lang w:val="fr-BE"/>
        </w:rPr>
        <w:br/>
      </w:r>
      <w:r w:rsidR="00842334">
        <w:rPr>
          <w:rFonts w:ascii="Arial" w:hAnsi="Arial" w:cs="Arial"/>
          <w:color w:val="006EFF"/>
          <w:sz w:val="40"/>
          <w:szCs w:val="40"/>
          <w:lang w:val="fr-BE"/>
        </w:rPr>
        <w:t xml:space="preserve">SLIMDRIVE </w:t>
      </w:r>
      <w:r w:rsidR="009C7B7E">
        <w:rPr>
          <w:rFonts w:ascii="Arial" w:hAnsi="Arial" w:cs="Arial"/>
          <w:color w:val="006EFF"/>
          <w:sz w:val="40"/>
          <w:szCs w:val="40"/>
          <w:lang w:val="fr-BE"/>
        </w:rPr>
        <w:t>EMD</w:t>
      </w:r>
    </w:p>
    <w:p w:rsidR="00842334" w:rsidRDefault="00842334" w:rsidP="001C052E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</w:p>
    <w:p w:rsidR="00842334" w:rsidRDefault="00842334" w:rsidP="001C052E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  <w:r>
        <w:rPr>
          <w:rFonts w:ascii="Arial" w:hAnsi="Arial" w:cs="Arial"/>
          <w:i/>
          <w:iCs/>
          <w:noProof/>
          <w:sz w:val="20"/>
          <w:szCs w:val="20"/>
          <w:lang w:val="nl-NL" w:eastAsia="nl-NL"/>
        </w:rPr>
        <w:drawing>
          <wp:inline distT="0" distB="0" distL="0" distR="0" wp14:anchorId="4F7B9536" wp14:editId="53180BA3">
            <wp:extent cx="5560828" cy="1795397"/>
            <wp:effectExtent l="0" t="0" r="1905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14" cy="1795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334" w:rsidRDefault="00842334" w:rsidP="001C052E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</w:p>
    <w:p w:rsidR="001C052E" w:rsidRPr="00FC5460" w:rsidRDefault="001C052E" w:rsidP="001C052E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0"/>
          <w:szCs w:val="20"/>
          <w:lang w:val="fr-FR"/>
        </w:rPr>
      </w:pPr>
      <w:r w:rsidRPr="00FC5460">
        <w:rPr>
          <w:rFonts w:ascii="Arial" w:hAnsi="Arial" w:cs="Arial"/>
          <w:i/>
          <w:iCs/>
          <w:sz w:val="20"/>
          <w:szCs w:val="20"/>
          <w:lang w:val="fr-FR"/>
        </w:rPr>
        <w:t xml:space="preserve">(sont en </w:t>
      </w:r>
      <w:r w:rsidRPr="00FC5460">
        <w:rPr>
          <w:rFonts w:ascii="Arial" w:hAnsi="Arial" w:cs="Arial"/>
          <w:i/>
          <w:iCs/>
          <w:color w:val="FF0000"/>
          <w:sz w:val="20"/>
          <w:szCs w:val="20"/>
          <w:lang w:val="fr-FR"/>
        </w:rPr>
        <w:t>rouge</w:t>
      </w:r>
      <w:r w:rsidRPr="00FC5460">
        <w:rPr>
          <w:rFonts w:ascii="Arial" w:hAnsi="Arial" w:cs="Arial"/>
          <w:i/>
          <w:iCs/>
          <w:sz w:val="20"/>
          <w:szCs w:val="20"/>
          <w:lang w:val="fr-FR"/>
        </w:rPr>
        <w:t xml:space="preserve"> les zones à renseigner ou à modifier)</w:t>
      </w:r>
    </w:p>
    <w:p w:rsidR="00575F88" w:rsidRDefault="00575F88" w:rsidP="00B93396">
      <w:pPr>
        <w:rPr>
          <w:rFonts w:ascii="Arial" w:hAnsi="Arial" w:cs="Arial"/>
          <w:sz w:val="20"/>
          <w:szCs w:val="20"/>
          <w:lang w:val="fr-FR"/>
        </w:rPr>
      </w:pPr>
    </w:p>
    <w:p w:rsidR="00E438C8" w:rsidRPr="00741699" w:rsidRDefault="00E438C8" w:rsidP="00B93396">
      <w:pPr>
        <w:rPr>
          <w:rFonts w:ascii="Arial" w:hAnsi="Arial" w:cs="Arial"/>
          <w:b/>
          <w:sz w:val="20"/>
          <w:szCs w:val="20"/>
          <w:lang w:val="fr-FR"/>
        </w:rPr>
      </w:pPr>
      <w:r w:rsidRPr="00741699">
        <w:rPr>
          <w:rFonts w:ascii="Arial" w:hAnsi="Arial" w:cs="Arial"/>
          <w:b/>
          <w:sz w:val="20"/>
          <w:szCs w:val="20"/>
          <w:u w:val="single"/>
          <w:lang w:val="fr-FR"/>
        </w:rPr>
        <w:t>Description</w:t>
      </w:r>
    </w:p>
    <w:p w:rsidR="009C7B7E" w:rsidRPr="009C7B7E" w:rsidRDefault="009C7B7E" w:rsidP="009C7B7E">
      <w:pPr>
        <w:jc w:val="both"/>
        <w:rPr>
          <w:rFonts w:ascii="Arial" w:hAnsi="Arial" w:cs="Arial"/>
          <w:sz w:val="20"/>
          <w:szCs w:val="20"/>
          <w:lang w:val="fr-BE"/>
        </w:rPr>
      </w:pPr>
      <w:r w:rsidRPr="009C7B7E">
        <w:rPr>
          <w:rFonts w:ascii="Arial" w:hAnsi="Arial" w:cs="Arial"/>
          <w:sz w:val="20"/>
          <w:szCs w:val="20"/>
          <w:lang w:val="fr-BE"/>
        </w:rPr>
        <w:t>Entrainement électromécanique pour portes battantes de type GEZE EMD, avec une hauteur d’entrainement de seulement 70mm de haut pouvant déplacer des vantaux allant jusqu’à 180 Kg.</w:t>
      </w:r>
    </w:p>
    <w:p w:rsidR="0004172A" w:rsidRPr="0004172A" w:rsidRDefault="0004172A" w:rsidP="0004172A">
      <w:pPr>
        <w:jc w:val="both"/>
        <w:rPr>
          <w:rFonts w:ascii="Arial" w:hAnsi="Arial" w:cs="Arial"/>
          <w:sz w:val="20"/>
          <w:szCs w:val="20"/>
          <w:lang w:val="fr-BE"/>
        </w:rPr>
      </w:pPr>
      <w:r w:rsidRPr="0004172A">
        <w:rPr>
          <w:rFonts w:ascii="Arial" w:hAnsi="Arial" w:cs="Arial"/>
          <w:sz w:val="20"/>
          <w:szCs w:val="20"/>
          <w:lang w:val="fr-BE"/>
        </w:rPr>
        <w:t>.</w:t>
      </w:r>
      <w:bookmarkStart w:id="0" w:name="_GoBack"/>
      <w:bookmarkEnd w:id="0"/>
    </w:p>
    <w:p w:rsidR="00E438C8" w:rsidRPr="00741699" w:rsidRDefault="00E438C8" w:rsidP="00E438C8">
      <w:pPr>
        <w:jc w:val="both"/>
        <w:rPr>
          <w:rFonts w:ascii="Arial" w:hAnsi="Arial" w:cs="Arial"/>
          <w:b/>
          <w:sz w:val="20"/>
          <w:szCs w:val="20"/>
          <w:u w:val="single"/>
          <w:lang w:val="fr-BE"/>
        </w:rPr>
      </w:pPr>
      <w:r w:rsidRPr="00741699">
        <w:rPr>
          <w:rFonts w:ascii="Arial" w:hAnsi="Arial" w:cs="Arial"/>
          <w:b/>
          <w:sz w:val="20"/>
          <w:szCs w:val="20"/>
          <w:u w:val="single"/>
          <w:lang w:val="fr-BE"/>
        </w:rPr>
        <w:t>Mécanisme d’entrainement</w:t>
      </w:r>
    </w:p>
    <w:p w:rsidR="002E1712" w:rsidRPr="00DD7373" w:rsidRDefault="002E1712" w:rsidP="00DD7373">
      <w:pPr>
        <w:pStyle w:val="Lijstalinea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0"/>
          <w:szCs w:val="20"/>
          <w:lang w:val="fr-BE"/>
        </w:rPr>
      </w:pPr>
      <w:r w:rsidRPr="00DD7373">
        <w:rPr>
          <w:rFonts w:ascii="Arial" w:hAnsi="Arial" w:cs="Arial"/>
          <w:sz w:val="20"/>
          <w:szCs w:val="20"/>
          <w:lang w:val="fr-BE"/>
        </w:rPr>
        <w:t>Hauteur : 70mm</w:t>
      </w:r>
    </w:p>
    <w:p w:rsidR="002E1712" w:rsidRPr="00DD7373" w:rsidRDefault="009C7B7E" w:rsidP="00DD7373">
      <w:pPr>
        <w:pStyle w:val="Lijstalinea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0"/>
          <w:szCs w:val="20"/>
          <w:lang w:val="fr-BE"/>
        </w:rPr>
      </w:pPr>
      <w:r w:rsidRPr="00DD7373">
        <w:rPr>
          <w:rFonts w:ascii="Arial" w:hAnsi="Arial" w:cs="Arial"/>
          <w:sz w:val="20"/>
          <w:szCs w:val="20"/>
          <w:lang w:val="fr-BE"/>
        </w:rPr>
        <w:t>Largueur : 650</w:t>
      </w:r>
      <w:r w:rsidR="002E1712" w:rsidRPr="00DD7373">
        <w:rPr>
          <w:rFonts w:ascii="Arial" w:hAnsi="Arial" w:cs="Arial"/>
          <w:sz w:val="20"/>
          <w:szCs w:val="20"/>
          <w:lang w:val="fr-BE"/>
        </w:rPr>
        <w:t xml:space="preserve"> mm</w:t>
      </w:r>
    </w:p>
    <w:p w:rsidR="002E1712" w:rsidRPr="00DD7373" w:rsidRDefault="002E1712" w:rsidP="00DD7373">
      <w:pPr>
        <w:pStyle w:val="Lijstalinea"/>
        <w:numPr>
          <w:ilvl w:val="0"/>
          <w:numId w:val="10"/>
        </w:numPr>
        <w:ind w:left="284" w:hanging="284"/>
        <w:jc w:val="both"/>
        <w:rPr>
          <w:rFonts w:ascii="Arial" w:hAnsi="Arial" w:cs="Arial"/>
          <w:sz w:val="20"/>
          <w:szCs w:val="20"/>
          <w:lang w:val="fr-BE"/>
        </w:rPr>
      </w:pPr>
      <w:r w:rsidRPr="00DD7373">
        <w:rPr>
          <w:rFonts w:ascii="Arial" w:hAnsi="Arial" w:cs="Arial"/>
          <w:sz w:val="20"/>
          <w:szCs w:val="20"/>
          <w:lang w:val="fr-BE"/>
        </w:rPr>
        <w:t>Profondeur : 1</w:t>
      </w:r>
      <w:r w:rsidR="009C7B7E" w:rsidRPr="00DD7373">
        <w:rPr>
          <w:rFonts w:ascii="Arial" w:hAnsi="Arial" w:cs="Arial"/>
          <w:sz w:val="20"/>
          <w:szCs w:val="20"/>
          <w:lang w:val="fr-BE"/>
        </w:rPr>
        <w:t>21</w:t>
      </w:r>
      <w:r w:rsidRPr="00DD7373">
        <w:rPr>
          <w:rFonts w:ascii="Arial" w:hAnsi="Arial" w:cs="Arial"/>
          <w:sz w:val="20"/>
          <w:szCs w:val="20"/>
          <w:lang w:val="fr-BE"/>
        </w:rPr>
        <w:t>mm</w:t>
      </w:r>
    </w:p>
    <w:p w:rsidR="009C7B7E" w:rsidRPr="00DD7373" w:rsidRDefault="009C7B7E" w:rsidP="00DD7373">
      <w:pPr>
        <w:pStyle w:val="Lijstalinea"/>
        <w:numPr>
          <w:ilvl w:val="0"/>
          <w:numId w:val="10"/>
        </w:numPr>
        <w:ind w:left="284" w:hanging="284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  <w:r w:rsidRPr="00DD7373">
        <w:rPr>
          <w:rFonts w:ascii="Arial" w:hAnsi="Arial" w:cs="Arial"/>
          <w:color w:val="000000"/>
          <w:sz w:val="20"/>
          <w:szCs w:val="20"/>
          <w:lang w:val="fr-BE"/>
        </w:rPr>
        <w:t xml:space="preserve">Les vitesses d’ouverture et de fermeture, le freinage à l’ouverture, le retard à l’ouverture et la fonction </w:t>
      </w:r>
      <w:proofErr w:type="spellStart"/>
      <w:r w:rsidRPr="00DD7373">
        <w:rPr>
          <w:rFonts w:ascii="Arial" w:hAnsi="Arial" w:cs="Arial"/>
          <w:color w:val="000000"/>
          <w:sz w:val="20"/>
          <w:szCs w:val="20"/>
          <w:lang w:val="fr-BE"/>
        </w:rPr>
        <w:t>Push&amp;Go</w:t>
      </w:r>
      <w:proofErr w:type="spellEnd"/>
      <w:r w:rsidRPr="00DD7373">
        <w:rPr>
          <w:rFonts w:ascii="Arial" w:hAnsi="Arial" w:cs="Arial"/>
          <w:color w:val="000000"/>
          <w:sz w:val="20"/>
          <w:szCs w:val="20"/>
          <w:lang w:val="fr-BE"/>
        </w:rPr>
        <w:t xml:space="preserve"> pour ouverture semi-automatique sont réglables.</w:t>
      </w:r>
    </w:p>
    <w:p w:rsidR="009C7B7E" w:rsidRPr="00DD7373" w:rsidRDefault="009C7B7E" w:rsidP="00DD7373">
      <w:pPr>
        <w:pStyle w:val="Lijstalinea"/>
        <w:numPr>
          <w:ilvl w:val="0"/>
          <w:numId w:val="10"/>
        </w:numPr>
        <w:ind w:left="284" w:hanging="284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  <w:r w:rsidRPr="00DD7373">
        <w:rPr>
          <w:rFonts w:ascii="Arial" w:hAnsi="Arial" w:cs="Arial"/>
          <w:color w:val="000000"/>
          <w:sz w:val="20"/>
          <w:szCs w:val="20"/>
          <w:lang w:val="fr-BE"/>
        </w:rPr>
        <w:t xml:space="preserve">L’ouverture sera assurée par commande volontaire ou involontaire </w:t>
      </w:r>
      <w:r w:rsidRPr="00DD7373">
        <w:rPr>
          <w:rFonts w:ascii="Arial" w:hAnsi="Arial" w:cs="Arial"/>
          <w:color w:val="E3001A"/>
          <w:sz w:val="20"/>
          <w:szCs w:val="20"/>
          <w:lang w:val="fr-BE"/>
        </w:rPr>
        <w:t xml:space="preserve">(type bouton poussoir, télécommande ou radar hyperfréquence, </w:t>
      </w:r>
      <w:proofErr w:type="spellStart"/>
      <w:r w:rsidRPr="00DD7373">
        <w:rPr>
          <w:rFonts w:ascii="Arial" w:hAnsi="Arial" w:cs="Arial"/>
          <w:color w:val="E3001A"/>
          <w:sz w:val="20"/>
          <w:szCs w:val="20"/>
          <w:lang w:val="fr-BE"/>
        </w:rPr>
        <w:t>infra rouge</w:t>
      </w:r>
      <w:proofErr w:type="spellEnd"/>
      <w:r w:rsidRPr="00DD7373">
        <w:rPr>
          <w:rFonts w:ascii="Arial" w:hAnsi="Arial" w:cs="Arial"/>
          <w:color w:val="E3001A"/>
          <w:sz w:val="20"/>
          <w:szCs w:val="20"/>
          <w:lang w:val="fr-BE"/>
        </w:rPr>
        <w:t>…)</w:t>
      </w:r>
      <w:r w:rsidRPr="00DD7373">
        <w:rPr>
          <w:rFonts w:ascii="Arial" w:hAnsi="Arial" w:cs="Arial"/>
          <w:color w:val="000000"/>
          <w:sz w:val="20"/>
          <w:szCs w:val="20"/>
          <w:lang w:val="fr-BE"/>
        </w:rPr>
        <w:t xml:space="preserve">. </w:t>
      </w:r>
    </w:p>
    <w:p w:rsidR="009C7B7E" w:rsidRPr="00DD7373" w:rsidRDefault="009C7B7E" w:rsidP="00DD7373">
      <w:pPr>
        <w:pStyle w:val="Lijstalinea"/>
        <w:numPr>
          <w:ilvl w:val="0"/>
          <w:numId w:val="10"/>
        </w:numPr>
        <w:ind w:left="284" w:hanging="284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  <w:r w:rsidRPr="00DD7373">
        <w:rPr>
          <w:rFonts w:ascii="Arial" w:hAnsi="Arial" w:cs="Arial"/>
          <w:color w:val="000000"/>
          <w:sz w:val="20"/>
          <w:szCs w:val="20"/>
          <w:lang w:val="fr-BE"/>
        </w:rPr>
        <w:t>Le mécanisme assure un maintien à l’ouverture réglable de 0 à 60 secondes jusqu’à l’angle d’ouverture maximum de 115°.</w:t>
      </w:r>
    </w:p>
    <w:p w:rsidR="009C7B7E" w:rsidRPr="00DD7373" w:rsidRDefault="009C7B7E" w:rsidP="00DD7373">
      <w:pPr>
        <w:pStyle w:val="Lijstalinea"/>
        <w:numPr>
          <w:ilvl w:val="0"/>
          <w:numId w:val="10"/>
        </w:numPr>
        <w:ind w:left="284" w:hanging="284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  <w:r w:rsidRPr="00DD7373">
        <w:rPr>
          <w:rFonts w:ascii="Arial" w:hAnsi="Arial" w:cs="Arial"/>
          <w:color w:val="000000"/>
          <w:sz w:val="20"/>
          <w:szCs w:val="20"/>
          <w:lang w:val="fr-BE"/>
        </w:rPr>
        <w:t xml:space="preserve">Le mécanisme assure un choix de fonctions : automatique, </w:t>
      </w:r>
      <w:proofErr w:type="spellStart"/>
      <w:r w:rsidRPr="00DD7373">
        <w:rPr>
          <w:rFonts w:ascii="Arial" w:hAnsi="Arial" w:cs="Arial"/>
          <w:color w:val="000000"/>
          <w:sz w:val="20"/>
          <w:szCs w:val="20"/>
          <w:lang w:val="fr-BE"/>
        </w:rPr>
        <w:t>low</w:t>
      </w:r>
      <w:proofErr w:type="spellEnd"/>
      <w:r w:rsidRPr="00DD7373">
        <w:rPr>
          <w:rFonts w:ascii="Arial" w:hAnsi="Arial" w:cs="Arial"/>
          <w:color w:val="000000"/>
          <w:sz w:val="20"/>
          <w:szCs w:val="20"/>
          <w:lang w:val="fr-BE"/>
        </w:rPr>
        <w:t xml:space="preserve"> </w:t>
      </w:r>
      <w:proofErr w:type="spellStart"/>
      <w:r w:rsidRPr="00DD7373">
        <w:rPr>
          <w:rFonts w:ascii="Arial" w:hAnsi="Arial" w:cs="Arial"/>
          <w:color w:val="000000"/>
          <w:sz w:val="20"/>
          <w:szCs w:val="20"/>
          <w:lang w:val="fr-BE"/>
        </w:rPr>
        <w:t>energy</w:t>
      </w:r>
      <w:proofErr w:type="spellEnd"/>
      <w:r w:rsidRPr="00DD7373">
        <w:rPr>
          <w:rFonts w:ascii="Arial" w:hAnsi="Arial" w:cs="Arial"/>
          <w:color w:val="000000"/>
          <w:sz w:val="20"/>
          <w:szCs w:val="20"/>
          <w:lang w:val="fr-BE"/>
        </w:rPr>
        <w:t xml:space="preserve"> ou </w:t>
      </w:r>
      <w:proofErr w:type="spellStart"/>
      <w:r w:rsidRPr="00DD7373">
        <w:rPr>
          <w:rFonts w:ascii="Arial" w:hAnsi="Arial" w:cs="Arial"/>
          <w:color w:val="000000"/>
          <w:sz w:val="20"/>
          <w:szCs w:val="20"/>
          <w:lang w:val="fr-BE"/>
        </w:rPr>
        <w:t>servo-commande</w:t>
      </w:r>
      <w:proofErr w:type="spellEnd"/>
      <w:r w:rsidRPr="00DD7373">
        <w:rPr>
          <w:rFonts w:ascii="Arial" w:hAnsi="Arial" w:cs="Arial"/>
          <w:color w:val="000000"/>
          <w:sz w:val="20"/>
          <w:szCs w:val="20"/>
          <w:lang w:val="fr-BE"/>
        </w:rPr>
        <w:t xml:space="preserve">. Tous les paramètres seront réglables par système Bus intégré dans le microprocesseur piloté par display digital. </w:t>
      </w:r>
    </w:p>
    <w:p w:rsidR="009C7B7E" w:rsidRPr="00DD7373" w:rsidRDefault="009C7B7E" w:rsidP="00DD7373">
      <w:pPr>
        <w:pStyle w:val="Lijstalinea"/>
        <w:numPr>
          <w:ilvl w:val="0"/>
          <w:numId w:val="10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  <w:r w:rsidRPr="00DD7373">
        <w:rPr>
          <w:rFonts w:ascii="Arial" w:hAnsi="Arial" w:cs="Arial"/>
          <w:color w:val="000000"/>
          <w:sz w:val="20"/>
          <w:szCs w:val="20"/>
          <w:lang w:val="fr-BE"/>
        </w:rPr>
        <w:t xml:space="preserve">Corps et bras de teinte </w:t>
      </w:r>
      <w:r w:rsidRPr="00DD7373">
        <w:rPr>
          <w:rFonts w:ascii="Arial" w:hAnsi="Arial" w:cs="Arial"/>
          <w:color w:val="E3001A"/>
          <w:sz w:val="20"/>
          <w:szCs w:val="20"/>
          <w:lang w:val="fr-BE"/>
        </w:rPr>
        <w:t>(argent satiné, bronze foncé, RAL blanc, RAL…)</w:t>
      </w:r>
      <w:r w:rsidRPr="00DD7373">
        <w:rPr>
          <w:rFonts w:ascii="Arial" w:hAnsi="Arial" w:cs="Arial"/>
          <w:color w:val="000000"/>
          <w:sz w:val="20"/>
          <w:szCs w:val="20"/>
          <w:lang w:val="fr-BE"/>
        </w:rPr>
        <w:t>.</w:t>
      </w:r>
    </w:p>
    <w:p w:rsidR="0004172A" w:rsidRPr="0004172A" w:rsidRDefault="0004172A" w:rsidP="000417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</w:p>
    <w:p w:rsidR="0004172A" w:rsidRPr="00741699" w:rsidRDefault="001A1F8B" w:rsidP="001A1F8B">
      <w:pPr>
        <w:jc w:val="both"/>
        <w:rPr>
          <w:rFonts w:ascii="Arial" w:hAnsi="Arial" w:cs="Arial"/>
          <w:b/>
          <w:sz w:val="20"/>
          <w:szCs w:val="20"/>
          <w:u w:val="single"/>
          <w:lang w:val="fr-BE"/>
        </w:rPr>
      </w:pPr>
      <w:r w:rsidRPr="00741699">
        <w:rPr>
          <w:rFonts w:ascii="Arial" w:hAnsi="Arial" w:cs="Arial"/>
          <w:b/>
          <w:sz w:val="20"/>
          <w:szCs w:val="20"/>
          <w:u w:val="single"/>
          <w:lang w:val="fr-BE"/>
        </w:rPr>
        <w:t>Exécution :</w:t>
      </w:r>
    </w:p>
    <w:p w:rsidR="0004172A" w:rsidRPr="0004172A" w:rsidRDefault="0004172A" w:rsidP="00113851">
      <w:pPr>
        <w:pStyle w:val="Lijstalinea"/>
        <w:widowControl/>
        <w:numPr>
          <w:ilvl w:val="0"/>
          <w:numId w:val="8"/>
        </w:numPr>
        <w:autoSpaceDE w:val="0"/>
        <w:autoSpaceDN w:val="0"/>
        <w:adjustRightInd w:val="0"/>
        <w:ind w:left="284" w:hanging="284"/>
        <w:contextualSpacing/>
        <w:rPr>
          <w:rFonts w:ascii="Arial" w:hAnsi="Arial" w:cs="Arial"/>
          <w:color w:val="000000"/>
          <w:sz w:val="20"/>
          <w:szCs w:val="20"/>
          <w:lang w:val="fr-BE"/>
        </w:rPr>
      </w:pPr>
      <w:proofErr w:type="spellStart"/>
      <w:r w:rsidRPr="0004172A">
        <w:rPr>
          <w:rFonts w:ascii="Arial" w:hAnsi="Arial" w:cs="Arial"/>
          <w:color w:val="000000"/>
          <w:sz w:val="20"/>
          <w:szCs w:val="20"/>
          <w:lang w:val="fr-BE"/>
        </w:rPr>
        <w:t>Sensor</w:t>
      </w:r>
      <w:proofErr w:type="spellEnd"/>
      <w:r w:rsidRPr="0004172A">
        <w:rPr>
          <w:rFonts w:ascii="Arial" w:hAnsi="Arial" w:cs="Arial"/>
          <w:color w:val="000000"/>
          <w:sz w:val="20"/>
          <w:szCs w:val="20"/>
          <w:lang w:val="fr-BE"/>
        </w:rPr>
        <w:t>(s) de sécurité pour reconnaissance d’obstacle/personne dans le champ de détection</w:t>
      </w:r>
      <w:r w:rsidR="001A1F8B">
        <w:rPr>
          <w:rFonts w:ascii="Arial" w:hAnsi="Arial" w:cs="Arial"/>
          <w:color w:val="000000"/>
          <w:sz w:val="20"/>
          <w:szCs w:val="20"/>
          <w:lang w:val="fr-BE"/>
        </w:rPr>
        <w:t xml:space="preserve"> de type </w:t>
      </w:r>
      <w:proofErr w:type="spellStart"/>
      <w:r w:rsidR="001A1F8B">
        <w:rPr>
          <w:rFonts w:ascii="Arial" w:hAnsi="Arial" w:cs="Arial"/>
          <w:color w:val="000000"/>
          <w:sz w:val="20"/>
          <w:szCs w:val="20"/>
          <w:lang w:val="fr-BE"/>
        </w:rPr>
        <w:t>Flatscan</w:t>
      </w:r>
      <w:proofErr w:type="spellEnd"/>
    </w:p>
    <w:p w:rsidR="003E120D" w:rsidRDefault="003E120D" w:rsidP="00B93396">
      <w:pPr>
        <w:rPr>
          <w:rFonts w:ascii="Arial" w:hAnsi="Arial" w:cs="Arial"/>
          <w:sz w:val="20"/>
          <w:szCs w:val="20"/>
          <w:lang w:val="fr-BE"/>
        </w:rPr>
      </w:pPr>
    </w:p>
    <w:p w:rsidR="002E1712" w:rsidRPr="002E1712" w:rsidRDefault="002E1712" w:rsidP="002E171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fr-BE"/>
        </w:rPr>
      </w:pPr>
      <w:r w:rsidRPr="00741699">
        <w:rPr>
          <w:rFonts w:ascii="Arial" w:hAnsi="Arial" w:cs="Arial"/>
          <w:b/>
          <w:sz w:val="20"/>
          <w:szCs w:val="20"/>
          <w:u w:val="single"/>
          <w:lang w:val="fr-BE"/>
        </w:rPr>
        <w:t>Variantes</w:t>
      </w:r>
      <w:r w:rsidRPr="002E1712">
        <w:rPr>
          <w:rFonts w:ascii="Arial" w:hAnsi="Arial" w:cs="Arial"/>
          <w:sz w:val="20"/>
          <w:szCs w:val="20"/>
          <w:u w:val="single"/>
          <w:lang w:val="fr-BE"/>
        </w:rPr>
        <w:t> :</w:t>
      </w:r>
    </w:p>
    <w:p w:rsidR="009C7B7E" w:rsidRPr="00DD7373" w:rsidRDefault="009C7B7E" w:rsidP="00DD7373">
      <w:pPr>
        <w:pStyle w:val="Lijstalinea"/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  <w:proofErr w:type="spellStart"/>
      <w:r w:rsidRPr="00DD7373">
        <w:rPr>
          <w:rFonts w:ascii="Arial" w:hAnsi="Arial" w:cs="Arial"/>
          <w:sz w:val="20"/>
          <w:szCs w:val="20"/>
          <w:lang w:val="fr-BE"/>
        </w:rPr>
        <w:t>Slimdrive</w:t>
      </w:r>
      <w:proofErr w:type="spellEnd"/>
      <w:r w:rsidRPr="00DD7373">
        <w:rPr>
          <w:rFonts w:ascii="Arial" w:hAnsi="Arial" w:cs="Arial"/>
          <w:sz w:val="20"/>
          <w:szCs w:val="20"/>
          <w:lang w:val="fr-BE"/>
        </w:rPr>
        <w:t xml:space="preserve"> EMD F : Entrainement électromécanique pour portes battantes de type </w:t>
      </w:r>
      <w:proofErr w:type="spellStart"/>
      <w:r w:rsidRPr="00DD7373">
        <w:rPr>
          <w:rFonts w:ascii="Arial" w:hAnsi="Arial" w:cs="Arial"/>
          <w:sz w:val="20"/>
          <w:szCs w:val="20"/>
          <w:lang w:val="fr-BE"/>
        </w:rPr>
        <w:t>Geze</w:t>
      </w:r>
      <w:proofErr w:type="spellEnd"/>
      <w:r w:rsidRPr="00DD7373">
        <w:rPr>
          <w:rFonts w:ascii="Arial" w:hAnsi="Arial" w:cs="Arial"/>
          <w:sz w:val="20"/>
          <w:szCs w:val="20"/>
          <w:lang w:val="fr-BE"/>
        </w:rPr>
        <w:t xml:space="preserve"> EMD-F ou équivalent, avec une hauteur d’entrainement de seulement 70mm de haut pouvant déplacer des vantaux allant jusqu’à 230 kg. </w:t>
      </w:r>
      <w:r w:rsidRPr="00DD7373">
        <w:rPr>
          <w:rFonts w:ascii="Arial" w:hAnsi="Arial" w:cs="Arial"/>
          <w:color w:val="000000"/>
          <w:sz w:val="20"/>
          <w:szCs w:val="20"/>
          <w:lang w:val="fr-BE"/>
        </w:rPr>
        <w:t>La fermeture en cas de coupure de courant sera assurée par un ferme-portes intégré à ressort de telle manière que le mécanisme garde une fonction de fermeture intrinsèque. Convient pour les portes coupe-feu et pare-flammes.</w:t>
      </w:r>
    </w:p>
    <w:p w:rsidR="009C7B7E" w:rsidRPr="009C7B7E" w:rsidRDefault="009C7B7E" w:rsidP="009C7B7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</w:p>
    <w:p w:rsidR="009C7B7E" w:rsidRPr="00DD7373" w:rsidRDefault="009C7B7E" w:rsidP="00DD7373">
      <w:pPr>
        <w:pStyle w:val="Lijstalinea"/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  <w:proofErr w:type="spellStart"/>
      <w:r w:rsidRPr="00DD7373">
        <w:rPr>
          <w:rFonts w:ascii="Arial" w:hAnsi="Arial" w:cs="Arial"/>
          <w:color w:val="000000"/>
          <w:sz w:val="20"/>
          <w:szCs w:val="20"/>
          <w:lang w:val="fr-BE"/>
        </w:rPr>
        <w:t>Slimdrive</w:t>
      </w:r>
      <w:proofErr w:type="spellEnd"/>
      <w:r w:rsidRPr="00DD7373">
        <w:rPr>
          <w:rFonts w:ascii="Arial" w:hAnsi="Arial" w:cs="Arial"/>
          <w:color w:val="000000"/>
          <w:sz w:val="20"/>
          <w:szCs w:val="20"/>
          <w:lang w:val="fr-BE"/>
        </w:rPr>
        <w:t xml:space="preserve"> EMD-F-IS</w:t>
      </w:r>
      <w:r w:rsidRPr="00DD7373">
        <w:rPr>
          <w:rFonts w:ascii="Arial" w:hAnsi="Arial" w:cs="Arial"/>
          <w:b/>
          <w:color w:val="000000"/>
          <w:sz w:val="20"/>
          <w:szCs w:val="20"/>
          <w:lang w:val="fr-BE"/>
        </w:rPr>
        <w:t> :</w:t>
      </w:r>
      <w:r w:rsidRPr="00DD7373">
        <w:rPr>
          <w:rFonts w:ascii="Arial" w:hAnsi="Arial" w:cs="Arial"/>
          <w:color w:val="000000"/>
          <w:sz w:val="20"/>
          <w:szCs w:val="20"/>
          <w:lang w:val="fr-BE"/>
        </w:rPr>
        <w:t xml:space="preserve"> avec sélection de fermeture intégrée pour installation sur 2 vantaux</w:t>
      </w:r>
    </w:p>
    <w:p w:rsidR="009C7B7E" w:rsidRPr="009C7B7E" w:rsidRDefault="009C7B7E" w:rsidP="009C7B7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</w:p>
    <w:p w:rsidR="009C7B7E" w:rsidRPr="00DD7373" w:rsidRDefault="009C7B7E" w:rsidP="00DD7373">
      <w:pPr>
        <w:pStyle w:val="Lijstalinea"/>
        <w:numPr>
          <w:ilvl w:val="0"/>
          <w:numId w:val="8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  <w:proofErr w:type="spellStart"/>
      <w:r w:rsidRPr="00DD7373">
        <w:rPr>
          <w:rFonts w:ascii="Arial" w:hAnsi="Arial" w:cs="Arial"/>
          <w:color w:val="000000"/>
          <w:sz w:val="20"/>
          <w:szCs w:val="20"/>
          <w:lang w:val="fr-BE"/>
        </w:rPr>
        <w:t>Slimdrive</w:t>
      </w:r>
      <w:proofErr w:type="spellEnd"/>
      <w:r w:rsidRPr="00DD7373">
        <w:rPr>
          <w:rFonts w:ascii="Arial" w:hAnsi="Arial" w:cs="Arial"/>
          <w:color w:val="000000"/>
          <w:sz w:val="20"/>
          <w:szCs w:val="20"/>
          <w:lang w:val="fr-BE"/>
        </w:rPr>
        <w:t xml:space="preserve"> INVERS : </w:t>
      </w:r>
      <w:r w:rsidRPr="00DD7373">
        <w:rPr>
          <w:rFonts w:ascii="Arial" w:hAnsi="Arial" w:cs="Arial"/>
          <w:sz w:val="20"/>
          <w:szCs w:val="20"/>
          <w:lang w:val="fr-BE"/>
        </w:rPr>
        <w:t>Entraînement électromécanique pour portes battantes à 1 et 2 vantaux (ventilation RWA et issues de secours). En cas d’alarme incendie et/ou de coupure de courant, le vantail s’ouvrira automatiquement grâce à un ferme-porte intégré à ressort de telle manière que le mécanisme garde une fonction d’ouverture intrinsèque.</w:t>
      </w:r>
    </w:p>
    <w:p w:rsidR="009C7B7E" w:rsidRPr="009C7B7E" w:rsidRDefault="009C7B7E" w:rsidP="009C7B7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</w:p>
    <w:p w:rsidR="009C7B7E" w:rsidRPr="00741699" w:rsidRDefault="009C7B7E" w:rsidP="0074169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fr-BE"/>
        </w:rPr>
      </w:pPr>
    </w:p>
    <w:sectPr w:rsidR="009C7B7E" w:rsidRPr="00741699" w:rsidSect="00B93396">
      <w:headerReference w:type="default" r:id="rId10"/>
      <w:footerReference w:type="default" r:id="rId11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0A4" w:rsidRDefault="004550A4" w:rsidP="00556A5A">
      <w:r>
        <w:separator/>
      </w:r>
    </w:p>
  </w:endnote>
  <w:endnote w:type="continuationSeparator" w:id="0">
    <w:p w:rsidR="004550A4" w:rsidRDefault="004550A4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699" w:rsidRDefault="00741699" w:rsidP="00741699">
    <w:pPr>
      <w:rPr>
        <w:rFonts w:ascii="Arial" w:hAnsi="Arial" w:cs="Arial"/>
        <w:sz w:val="20"/>
        <w:szCs w:val="20"/>
        <w:lang w:val="fr-FR"/>
      </w:rPr>
    </w:pPr>
  </w:p>
  <w:p w:rsidR="00741699" w:rsidRPr="003E120D" w:rsidRDefault="00741699" w:rsidP="00741699">
    <w:pPr>
      <w:rPr>
        <w:rFonts w:ascii="Arial" w:hAnsi="Arial" w:cs="Arial"/>
        <w:sz w:val="20"/>
        <w:szCs w:val="20"/>
        <w:lang w:val="fr-FR"/>
      </w:rPr>
    </w:pPr>
    <w:r w:rsidRPr="003E120D">
      <w:rPr>
        <w:rFonts w:ascii="Arial" w:hAnsi="Arial" w:cs="Arial"/>
        <w:b/>
        <w:color w:val="003974"/>
        <w:sz w:val="13"/>
        <w:szCs w:val="13"/>
        <w:lang w:val="fr-FR"/>
      </w:rPr>
      <w:t>GEZE Benelux B</w:t>
    </w:r>
    <w:r w:rsidRPr="003E120D">
      <w:rPr>
        <w:rFonts w:ascii="Arial" w:hAnsi="Arial" w:cs="Arial"/>
        <w:b/>
        <w:color w:val="003974"/>
        <w:spacing w:val="-12"/>
        <w:sz w:val="13"/>
        <w:szCs w:val="13"/>
        <w:lang w:val="fr-FR"/>
      </w:rPr>
      <w:t>.V</w:t>
    </w:r>
    <w:r w:rsidRPr="003E120D">
      <w:rPr>
        <w:rFonts w:ascii="Arial" w:hAnsi="Arial" w:cs="Arial"/>
        <w:b/>
        <w:color w:val="003974"/>
        <w:sz w:val="13"/>
        <w:szCs w:val="13"/>
        <w:lang w:val="fr-FR"/>
      </w:rPr>
      <w:t>.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color w:val="FFE500"/>
        <w:w w:val="200"/>
        <w:sz w:val="16"/>
        <w:szCs w:val="16"/>
        <w:lang w:val="fr-FR"/>
      </w:rPr>
      <w:t>|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proofErr w:type="spellStart"/>
    <w:r w:rsidRPr="003E120D">
      <w:rPr>
        <w:rFonts w:ascii="Arial" w:hAnsi="Arial" w:cs="Arial"/>
        <w:color w:val="003974"/>
        <w:spacing w:val="-2"/>
        <w:sz w:val="13"/>
        <w:szCs w:val="13"/>
        <w:lang w:val="fr-FR"/>
      </w:rPr>
      <w:t>P</w:t>
    </w:r>
    <w:r w:rsidRPr="003E120D">
      <w:rPr>
        <w:rFonts w:ascii="Arial" w:hAnsi="Arial" w:cs="Arial"/>
        <w:color w:val="003974"/>
        <w:sz w:val="13"/>
        <w:szCs w:val="13"/>
        <w:lang w:val="fr-FR"/>
      </w:rPr>
      <w:t>ostbus</w:t>
    </w:r>
    <w:proofErr w:type="spellEnd"/>
    <w:r w:rsidRPr="003E120D">
      <w:rPr>
        <w:rFonts w:ascii="Arial" w:hAnsi="Arial" w:cs="Arial"/>
        <w:color w:val="003974"/>
        <w:sz w:val="13"/>
        <w:szCs w:val="13"/>
        <w:lang w:val="fr-FR"/>
      </w:rPr>
      <w:t xml:space="preserve"> 9</w:t>
    </w:r>
    <w:r w:rsidRPr="003E120D">
      <w:rPr>
        <w:rFonts w:ascii="Arial" w:hAnsi="Arial" w:cs="Arial"/>
        <w:color w:val="003974"/>
        <w:spacing w:val="-2"/>
        <w:sz w:val="13"/>
        <w:szCs w:val="13"/>
        <w:lang w:val="fr-FR"/>
      </w:rPr>
      <w:t>5</w:t>
    </w:r>
    <w:r w:rsidRPr="003E120D">
      <w:rPr>
        <w:rFonts w:ascii="Arial" w:hAnsi="Arial" w:cs="Arial"/>
        <w:color w:val="003974"/>
        <w:sz w:val="13"/>
        <w:szCs w:val="13"/>
        <w:lang w:val="fr-FR"/>
      </w:rPr>
      <w:t>35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color w:val="FFE500"/>
        <w:w w:val="200"/>
        <w:sz w:val="16"/>
        <w:szCs w:val="16"/>
        <w:lang w:val="fr-FR"/>
      </w:rPr>
      <w:t>|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color w:val="003974"/>
        <w:sz w:val="13"/>
        <w:szCs w:val="13"/>
        <w:lang w:val="fr-FR"/>
      </w:rPr>
      <w:t>N</w:t>
    </w:r>
    <w:r w:rsidRPr="003E120D">
      <w:rPr>
        <w:rFonts w:ascii="Arial" w:hAnsi="Arial" w:cs="Arial"/>
        <w:color w:val="003974"/>
        <w:spacing w:val="-13"/>
        <w:sz w:val="10"/>
        <w:szCs w:val="10"/>
        <w:lang w:val="fr-FR"/>
      </w:rPr>
      <w:t>L</w:t>
    </w:r>
    <w:r w:rsidRPr="003E120D">
      <w:rPr>
        <w:rFonts w:ascii="Arial" w:hAnsi="Arial" w:cs="Arial"/>
        <w:color w:val="003974"/>
        <w:sz w:val="13"/>
        <w:szCs w:val="13"/>
        <w:lang w:val="fr-FR"/>
      </w:rPr>
      <w:t>-5602 LM Eindhoven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color w:val="FFE500"/>
        <w:w w:val="200"/>
        <w:sz w:val="16"/>
        <w:szCs w:val="16"/>
        <w:lang w:val="fr-FR"/>
      </w:rPr>
      <w:t>|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b/>
        <w:color w:val="003974"/>
        <w:sz w:val="11"/>
        <w:szCs w:val="11"/>
        <w:lang w:val="fr-FR"/>
      </w:rPr>
      <w:t>TEL</w:t>
    </w:r>
    <w:r w:rsidRPr="003E120D">
      <w:rPr>
        <w:rFonts w:ascii="Arial" w:hAnsi="Arial" w:cs="Arial"/>
        <w:color w:val="003974"/>
        <w:spacing w:val="34"/>
        <w:sz w:val="13"/>
        <w:szCs w:val="13"/>
        <w:lang w:val="fr-FR"/>
      </w:rPr>
      <w:t xml:space="preserve"> </w:t>
    </w:r>
    <w:r w:rsidRPr="003E120D">
      <w:rPr>
        <w:rFonts w:ascii="Arial" w:hAnsi="Arial" w:cs="Arial"/>
        <w:color w:val="003974"/>
        <w:sz w:val="13"/>
        <w:szCs w:val="13"/>
        <w:lang w:val="fr-FR"/>
      </w:rPr>
      <w:t>+</w:t>
    </w:r>
    <w:r w:rsidRPr="003E120D">
      <w:rPr>
        <w:rFonts w:ascii="Arial" w:hAnsi="Arial" w:cs="Arial"/>
        <w:color w:val="003974"/>
        <w:spacing w:val="-3"/>
        <w:sz w:val="13"/>
        <w:szCs w:val="13"/>
        <w:lang w:val="fr-FR"/>
      </w:rPr>
      <w:t>3</w:t>
    </w:r>
    <w:r w:rsidRPr="003E120D">
      <w:rPr>
        <w:rFonts w:ascii="Arial" w:hAnsi="Arial" w:cs="Arial"/>
        <w:color w:val="003974"/>
        <w:sz w:val="13"/>
        <w:szCs w:val="13"/>
        <w:lang w:val="fr-FR"/>
      </w:rPr>
      <w:t xml:space="preserve">2 15 </w:t>
    </w:r>
    <w:r w:rsidRPr="003E120D">
      <w:rPr>
        <w:rFonts w:ascii="Arial" w:hAnsi="Arial" w:cs="Arial"/>
        <w:color w:val="003974"/>
        <w:spacing w:val="-3"/>
        <w:sz w:val="13"/>
        <w:szCs w:val="13"/>
        <w:lang w:val="fr-FR"/>
      </w:rPr>
      <w:t>2</w:t>
    </w:r>
    <w:r w:rsidRPr="003E120D">
      <w:rPr>
        <w:rFonts w:ascii="Arial" w:hAnsi="Arial" w:cs="Arial"/>
        <w:color w:val="003974"/>
        <w:sz w:val="13"/>
        <w:szCs w:val="13"/>
        <w:lang w:val="fr-FR"/>
      </w:rPr>
      <w:t>1 11 28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color w:val="FFE500"/>
        <w:w w:val="200"/>
        <w:sz w:val="16"/>
        <w:szCs w:val="16"/>
        <w:lang w:val="fr-FR"/>
      </w:rPr>
      <w:t>|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b/>
        <w:color w:val="003974"/>
        <w:sz w:val="11"/>
        <w:szCs w:val="11"/>
        <w:lang w:val="fr-FR"/>
      </w:rPr>
      <w:t>WEB</w:t>
    </w:r>
    <w:r w:rsidRPr="003E120D">
      <w:rPr>
        <w:rFonts w:ascii="Arial" w:hAnsi="Arial" w:cs="Arial"/>
        <w:color w:val="003974"/>
        <w:spacing w:val="34"/>
        <w:sz w:val="13"/>
        <w:szCs w:val="13"/>
        <w:lang w:val="fr-FR"/>
      </w:rPr>
      <w:t xml:space="preserve"> </w:t>
    </w:r>
    <w:hyperlink r:id="rId1" w:history="1">
      <w:r w:rsidRPr="003E120D">
        <w:rPr>
          <w:rFonts w:ascii="Arial" w:hAnsi="Arial" w:cs="Arial"/>
          <w:color w:val="003974"/>
          <w:sz w:val="13"/>
          <w:szCs w:val="13"/>
          <w:lang w:val="fr-FR"/>
        </w:rPr>
        <w:t>ww</w:t>
      </w:r>
      <w:r w:rsidRPr="003E120D">
        <w:rPr>
          <w:rFonts w:ascii="Arial" w:hAnsi="Arial" w:cs="Arial"/>
          <w:color w:val="003974"/>
          <w:spacing w:val="-5"/>
          <w:sz w:val="13"/>
          <w:szCs w:val="13"/>
          <w:lang w:val="fr-FR"/>
        </w:rPr>
        <w:t>w</w:t>
      </w:r>
      <w:r w:rsidRPr="003E120D">
        <w:rPr>
          <w:rFonts w:ascii="Arial" w:hAnsi="Arial" w:cs="Arial"/>
          <w:color w:val="003974"/>
          <w:sz w:val="13"/>
          <w:szCs w:val="13"/>
          <w:lang w:val="fr-FR"/>
        </w:rPr>
        <w:t>.</w:t>
      </w:r>
      <w:r w:rsidRPr="003E120D">
        <w:rPr>
          <w:rFonts w:ascii="Arial" w:hAnsi="Arial" w:cs="Arial"/>
          <w:color w:val="003974"/>
          <w:spacing w:val="-2"/>
          <w:sz w:val="13"/>
          <w:szCs w:val="13"/>
          <w:lang w:val="fr-FR"/>
        </w:rPr>
        <w:t>geze</w:t>
      </w:r>
      <w:r w:rsidRPr="003E120D">
        <w:rPr>
          <w:rFonts w:ascii="Arial" w:hAnsi="Arial" w:cs="Arial"/>
          <w:color w:val="003974"/>
          <w:sz w:val="13"/>
          <w:szCs w:val="13"/>
          <w:lang w:val="fr-FR"/>
        </w:rPr>
        <w:t>.be</w:t>
      </w:r>
    </w:hyperlink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color w:val="FFE500"/>
        <w:w w:val="200"/>
        <w:sz w:val="16"/>
        <w:szCs w:val="16"/>
        <w:lang w:val="fr-FR"/>
      </w:rPr>
      <w:t>|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b/>
        <w:color w:val="003974"/>
        <w:sz w:val="11"/>
        <w:szCs w:val="11"/>
        <w:lang w:val="fr-FR"/>
      </w:rPr>
      <w:t>MAIL</w:t>
    </w:r>
    <w:r w:rsidRPr="003E120D">
      <w:rPr>
        <w:rFonts w:ascii="Arial" w:hAnsi="Arial" w:cs="Arial"/>
        <w:color w:val="003974"/>
        <w:spacing w:val="34"/>
        <w:sz w:val="13"/>
        <w:szCs w:val="13"/>
        <w:lang w:val="fr-FR"/>
      </w:rPr>
      <w:t xml:space="preserve"> </w:t>
    </w:r>
    <w:r w:rsidRPr="003E120D">
      <w:rPr>
        <w:rFonts w:ascii="Arial" w:hAnsi="Arial" w:cs="Arial"/>
        <w:color w:val="003974"/>
        <w:sz w:val="13"/>
        <w:szCs w:val="13"/>
        <w:lang w:val="fr-FR"/>
      </w:rPr>
      <w:t>geze.be@</w:t>
    </w:r>
    <w:r w:rsidRPr="003E120D">
      <w:rPr>
        <w:rFonts w:ascii="Arial" w:hAnsi="Arial" w:cs="Arial"/>
        <w:color w:val="003974"/>
        <w:spacing w:val="-2"/>
        <w:sz w:val="13"/>
        <w:szCs w:val="13"/>
        <w:lang w:val="fr-FR"/>
      </w:rPr>
      <w:t>geze</w:t>
    </w:r>
    <w:r w:rsidRPr="003E120D">
      <w:rPr>
        <w:rFonts w:ascii="Arial" w:hAnsi="Arial" w:cs="Arial"/>
        <w:color w:val="003974"/>
        <w:spacing w:val="-3"/>
        <w:sz w:val="13"/>
        <w:szCs w:val="13"/>
        <w:lang w:val="fr-FR"/>
      </w:rPr>
      <w:t>.</w:t>
    </w:r>
    <w:r w:rsidRPr="003E120D">
      <w:rPr>
        <w:rFonts w:ascii="Arial" w:hAnsi="Arial" w:cs="Arial"/>
        <w:color w:val="003974"/>
        <w:sz w:val="13"/>
        <w:szCs w:val="13"/>
        <w:lang w:val="fr-FR"/>
      </w:rPr>
      <w:t>com</w:t>
    </w:r>
    <w:r w:rsidRPr="003E120D">
      <w:rPr>
        <w:rFonts w:ascii="Times New Roman" w:hAnsi="Times New Roman" w:cs="Times New Roman"/>
        <w:sz w:val="13"/>
        <w:szCs w:val="13"/>
        <w:lang w:val="fr-FR"/>
      </w:rPr>
      <w:t xml:space="preserve"> </w:t>
    </w:r>
    <w:r w:rsidRPr="003E120D">
      <w:rPr>
        <w:rFonts w:ascii="Times New Roman" w:hAnsi="Times New Roman" w:cs="Times New Roman"/>
        <w:sz w:val="13"/>
        <w:szCs w:val="13"/>
        <w:lang w:val="fr-FR"/>
      </w:rPr>
      <w:br/>
    </w:r>
    <w:r w:rsidRPr="003E120D">
      <w:rPr>
        <w:rFonts w:ascii="Arial" w:hAnsi="Arial" w:cs="Arial"/>
        <w:b/>
        <w:color w:val="003974"/>
        <w:sz w:val="11"/>
        <w:szCs w:val="11"/>
        <w:lang w:val="fr-FR"/>
      </w:rPr>
      <w:t>BEZOEKADRES</w:t>
    </w:r>
    <w:r w:rsidRPr="003E120D">
      <w:rPr>
        <w:rFonts w:ascii="Arial" w:hAnsi="Arial" w:cs="Arial"/>
        <w:color w:val="003974"/>
        <w:spacing w:val="34"/>
        <w:sz w:val="13"/>
        <w:szCs w:val="13"/>
        <w:lang w:val="fr-FR"/>
      </w:rPr>
      <w:t xml:space="preserve"> </w:t>
    </w:r>
    <w:proofErr w:type="spellStart"/>
    <w:r w:rsidRPr="003E120D">
      <w:rPr>
        <w:rFonts w:ascii="Arial" w:hAnsi="Arial" w:cs="Arial"/>
        <w:color w:val="003974"/>
        <w:sz w:val="13"/>
        <w:szCs w:val="13"/>
        <w:lang w:val="fr-FR"/>
      </w:rPr>
      <w:t>S</w:t>
    </w:r>
    <w:r w:rsidRPr="003E120D">
      <w:rPr>
        <w:rFonts w:ascii="Arial" w:hAnsi="Arial" w:cs="Arial"/>
        <w:color w:val="003974"/>
        <w:spacing w:val="-2"/>
        <w:sz w:val="13"/>
        <w:szCs w:val="13"/>
        <w:lang w:val="fr-FR"/>
      </w:rPr>
      <w:t>t</w:t>
    </w:r>
    <w:r w:rsidRPr="003E120D">
      <w:rPr>
        <w:rFonts w:ascii="Arial" w:hAnsi="Arial" w:cs="Arial"/>
        <w:color w:val="003974"/>
        <w:sz w:val="13"/>
        <w:szCs w:val="13"/>
        <w:lang w:val="fr-FR"/>
      </w:rPr>
      <w:t>eenoven</w:t>
    </w:r>
    <w:proofErr w:type="spellEnd"/>
    <w:r w:rsidRPr="003E120D">
      <w:rPr>
        <w:rFonts w:ascii="Arial" w:hAnsi="Arial" w:cs="Arial"/>
        <w:color w:val="003974"/>
        <w:sz w:val="13"/>
        <w:szCs w:val="13"/>
        <w:lang w:val="fr-FR"/>
      </w:rPr>
      <w:t xml:space="preserve"> 36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color w:val="FFE500"/>
        <w:w w:val="200"/>
        <w:sz w:val="16"/>
        <w:szCs w:val="16"/>
        <w:lang w:val="fr-FR"/>
      </w:rPr>
      <w:t>|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color w:val="003974"/>
        <w:sz w:val="13"/>
        <w:szCs w:val="13"/>
        <w:lang w:val="fr-FR"/>
      </w:rPr>
      <w:t>N</w:t>
    </w:r>
    <w:r w:rsidRPr="003E120D">
      <w:rPr>
        <w:rFonts w:ascii="Arial" w:hAnsi="Arial" w:cs="Arial"/>
        <w:color w:val="003974"/>
        <w:spacing w:val="-13"/>
        <w:sz w:val="10"/>
        <w:szCs w:val="10"/>
        <w:lang w:val="fr-FR"/>
      </w:rPr>
      <w:t>L</w:t>
    </w:r>
    <w:r w:rsidRPr="003E120D">
      <w:rPr>
        <w:rFonts w:ascii="Arial" w:hAnsi="Arial" w:cs="Arial"/>
        <w:color w:val="003974"/>
        <w:sz w:val="13"/>
        <w:szCs w:val="13"/>
        <w:lang w:val="fr-FR"/>
      </w:rPr>
      <w:t>-5626 DK Eindhoven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color w:val="FFE500"/>
        <w:w w:val="200"/>
        <w:sz w:val="16"/>
        <w:szCs w:val="16"/>
        <w:lang w:val="fr-FR"/>
      </w:rPr>
      <w:t>|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b/>
        <w:color w:val="003974"/>
        <w:sz w:val="11"/>
        <w:szCs w:val="11"/>
        <w:lang w:val="fr-FR"/>
      </w:rPr>
      <w:t>K.V.K.</w:t>
    </w:r>
    <w:r w:rsidRPr="003E120D">
      <w:rPr>
        <w:rFonts w:ascii="Arial" w:hAnsi="Arial" w:cs="Arial"/>
        <w:color w:val="003974"/>
        <w:spacing w:val="34"/>
        <w:sz w:val="13"/>
        <w:szCs w:val="13"/>
        <w:lang w:val="fr-FR"/>
      </w:rPr>
      <w:t xml:space="preserve"> </w:t>
    </w:r>
    <w:r w:rsidRPr="003E120D">
      <w:rPr>
        <w:rFonts w:ascii="Arial" w:hAnsi="Arial" w:cs="Arial"/>
        <w:color w:val="003974"/>
        <w:spacing w:val="-2"/>
        <w:sz w:val="13"/>
        <w:szCs w:val="13"/>
        <w:lang w:val="fr-FR"/>
      </w:rPr>
      <w:t>1</w:t>
    </w:r>
    <w:r w:rsidRPr="003E120D">
      <w:rPr>
        <w:rFonts w:ascii="Arial" w:hAnsi="Arial" w:cs="Arial"/>
        <w:color w:val="003974"/>
        <w:sz w:val="13"/>
        <w:szCs w:val="13"/>
        <w:lang w:val="fr-FR"/>
      </w:rPr>
      <w:t>713</w:t>
    </w:r>
    <w:r w:rsidRPr="003E120D">
      <w:rPr>
        <w:rFonts w:ascii="Arial" w:hAnsi="Arial" w:cs="Arial"/>
        <w:color w:val="003974"/>
        <w:spacing w:val="-2"/>
        <w:sz w:val="13"/>
        <w:szCs w:val="13"/>
        <w:lang w:val="fr-FR"/>
      </w:rPr>
      <w:t>4</w:t>
    </w:r>
    <w:r w:rsidRPr="003E120D">
      <w:rPr>
        <w:rFonts w:ascii="Arial" w:hAnsi="Arial" w:cs="Arial"/>
        <w:color w:val="003974"/>
        <w:sz w:val="13"/>
        <w:szCs w:val="13"/>
        <w:lang w:val="fr-FR"/>
      </w:rPr>
      <w:t>230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color w:val="FFE500"/>
        <w:w w:val="200"/>
        <w:sz w:val="16"/>
        <w:szCs w:val="16"/>
        <w:lang w:val="fr-FR"/>
      </w:rPr>
      <w:t>|</w:t>
    </w:r>
    <w:r w:rsidRPr="003E120D">
      <w:rPr>
        <w:rFonts w:ascii="Arial" w:hAnsi="Arial" w:cs="Arial"/>
        <w:color w:val="FFE500"/>
        <w:spacing w:val="-25"/>
        <w:w w:val="200"/>
        <w:sz w:val="16"/>
        <w:szCs w:val="16"/>
        <w:lang w:val="fr-FR"/>
      </w:rPr>
      <w:t xml:space="preserve"> </w:t>
    </w:r>
    <w:r w:rsidRPr="003E120D">
      <w:rPr>
        <w:rFonts w:ascii="Arial" w:hAnsi="Arial" w:cs="Arial"/>
        <w:b/>
        <w:color w:val="003974"/>
        <w:sz w:val="11"/>
        <w:szCs w:val="11"/>
        <w:lang w:val="fr-FR"/>
      </w:rPr>
      <w:t>BTW NR.</w:t>
    </w:r>
    <w:r w:rsidRPr="003E120D">
      <w:rPr>
        <w:rFonts w:ascii="Arial" w:hAnsi="Arial" w:cs="Arial"/>
        <w:color w:val="003974"/>
        <w:spacing w:val="34"/>
        <w:sz w:val="13"/>
        <w:szCs w:val="13"/>
        <w:lang w:val="fr-FR"/>
      </w:rPr>
      <w:t xml:space="preserve"> </w:t>
    </w:r>
    <w:r w:rsidRPr="003E120D">
      <w:rPr>
        <w:rFonts w:ascii="Arial" w:hAnsi="Arial" w:cs="Arial"/>
        <w:color w:val="003974"/>
        <w:sz w:val="13"/>
        <w:szCs w:val="13"/>
        <w:lang w:val="fr-FR"/>
      </w:rPr>
      <w:t>BE0479</w:t>
    </w:r>
    <w:r w:rsidRPr="003E120D">
      <w:rPr>
        <w:rFonts w:ascii="Arial" w:hAnsi="Arial" w:cs="Arial"/>
        <w:color w:val="003974"/>
        <w:spacing w:val="-17"/>
        <w:sz w:val="8"/>
        <w:szCs w:val="8"/>
        <w:lang w:val="fr-FR"/>
      </w:rPr>
      <w:t>.</w:t>
    </w:r>
    <w:r w:rsidRPr="003E120D">
      <w:rPr>
        <w:rFonts w:ascii="Arial" w:hAnsi="Arial" w:cs="Arial"/>
        <w:color w:val="003974"/>
        <w:sz w:val="13"/>
        <w:szCs w:val="13"/>
        <w:lang w:val="fr-FR"/>
      </w:rPr>
      <w:t>155.650</w:t>
    </w:r>
  </w:p>
  <w:p w:rsidR="00741699" w:rsidRDefault="00741699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0A4" w:rsidRDefault="004550A4" w:rsidP="00556A5A">
      <w:r>
        <w:separator/>
      </w:r>
    </w:p>
  </w:footnote>
  <w:footnote w:type="continuationSeparator" w:id="0">
    <w:p w:rsidR="004550A4" w:rsidRDefault="004550A4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50D" w:rsidRPr="001776FA" w:rsidRDefault="0044250D" w:rsidP="0044250D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fr-BE"/>
      </w:rPr>
    </w:pP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7FFBD608" wp14:editId="7B4EE93D">
          <wp:simplePos x="0" y="0"/>
          <wp:positionH relativeFrom="column">
            <wp:posOffset>4879340</wp:posOffset>
          </wp:positionH>
          <wp:positionV relativeFrom="paragraph">
            <wp:posOffset>-109220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1" name="Afbeelding 10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763E">
      <w:rPr>
        <w:rFonts w:ascii="Arial" w:hAnsi="Arial" w:cs="Arial"/>
        <w:color w:val="808080" w:themeColor="background1" w:themeShade="80"/>
      </w:rPr>
      <w:ptab w:relativeTo="margin" w:alignment="left" w:leader="none"/>
    </w:r>
    <w:r w:rsidRPr="00FA055C">
      <w:rPr>
        <w:rFonts w:ascii="Arial" w:hAnsi="Arial" w:cs="Arial"/>
        <w:color w:val="808080" w:themeColor="background1" w:themeShade="80"/>
        <w:sz w:val="20"/>
        <w:szCs w:val="20"/>
        <w:lang w:val="fr-FR"/>
      </w:rPr>
      <w:t>Cahier de charges</w:t>
    </w:r>
    <w:r w:rsidRPr="001776FA">
      <w:rPr>
        <w:rFonts w:ascii="Arial" w:hAnsi="Arial" w:cs="Arial"/>
        <w:color w:val="808080" w:themeColor="background1" w:themeShade="80"/>
        <w:sz w:val="20"/>
        <w:szCs w:val="20"/>
        <w:lang w:val="fr-BE"/>
      </w:rPr>
      <w:t xml:space="preserve"> </w:t>
    </w:r>
    <w:r w:rsidRPr="001776FA">
      <w:rPr>
        <w:rFonts w:ascii="Arial" w:hAnsi="Arial" w:cs="Arial"/>
        <w:color w:val="808080" w:themeColor="background1" w:themeShade="80"/>
        <w:sz w:val="20"/>
        <w:szCs w:val="20"/>
        <w:lang w:val="fr-BE"/>
      </w:rPr>
      <w:br/>
      <w:t>version: mai 2020</w:t>
    </w:r>
  </w:p>
  <w:p w:rsidR="00556A5A" w:rsidRPr="0044250D" w:rsidRDefault="00556A5A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fr-B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8385E"/>
    <w:multiLevelType w:val="hybridMultilevel"/>
    <w:tmpl w:val="4B16F85C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4943C1"/>
    <w:multiLevelType w:val="hybridMultilevel"/>
    <w:tmpl w:val="F2FC7556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C03CC3"/>
    <w:multiLevelType w:val="hybridMultilevel"/>
    <w:tmpl w:val="654EF400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9A0E6E"/>
    <w:multiLevelType w:val="hybridMultilevel"/>
    <w:tmpl w:val="91444554"/>
    <w:lvl w:ilvl="0" w:tplc="ED36C63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9443B96"/>
    <w:multiLevelType w:val="hybridMultilevel"/>
    <w:tmpl w:val="EC58B0F0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397EF4"/>
    <w:multiLevelType w:val="hybridMultilevel"/>
    <w:tmpl w:val="77D21BC8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FF611D"/>
    <w:multiLevelType w:val="hybridMultilevel"/>
    <w:tmpl w:val="CD34BDF6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F35091"/>
    <w:multiLevelType w:val="hybridMultilevel"/>
    <w:tmpl w:val="2BD84984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4172A"/>
    <w:rsid w:val="000B572E"/>
    <w:rsid w:val="00106B88"/>
    <w:rsid w:val="00113851"/>
    <w:rsid w:val="00142D33"/>
    <w:rsid w:val="001776FA"/>
    <w:rsid w:val="001A1F8B"/>
    <w:rsid w:val="001C052E"/>
    <w:rsid w:val="001C7ACE"/>
    <w:rsid w:val="00200D33"/>
    <w:rsid w:val="0020630E"/>
    <w:rsid w:val="002103E0"/>
    <w:rsid w:val="00243211"/>
    <w:rsid w:val="00250178"/>
    <w:rsid w:val="00273BD5"/>
    <w:rsid w:val="0029335F"/>
    <w:rsid w:val="002A02E2"/>
    <w:rsid w:val="002A4D24"/>
    <w:rsid w:val="002E1712"/>
    <w:rsid w:val="002E609D"/>
    <w:rsid w:val="002F763E"/>
    <w:rsid w:val="00321104"/>
    <w:rsid w:val="00323527"/>
    <w:rsid w:val="00334DC3"/>
    <w:rsid w:val="003D33BE"/>
    <w:rsid w:val="003D3D4F"/>
    <w:rsid w:val="003E120D"/>
    <w:rsid w:val="003E2F50"/>
    <w:rsid w:val="00436A98"/>
    <w:rsid w:val="0044250D"/>
    <w:rsid w:val="004550A4"/>
    <w:rsid w:val="00462DC6"/>
    <w:rsid w:val="00495ACE"/>
    <w:rsid w:val="00556A5A"/>
    <w:rsid w:val="00575F88"/>
    <w:rsid w:val="00577548"/>
    <w:rsid w:val="00611683"/>
    <w:rsid w:val="006976E9"/>
    <w:rsid w:val="006D24AB"/>
    <w:rsid w:val="006F4F29"/>
    <w:rsid w:val="00706000"/>
    <w:rsid w:val="00720926"/>
    <w:rsid w:val="00741699"/>
    <w:rsid w:val="007709F4"/>
    <w:rsid w:val="007F3E94"/>
    <w:rsid w:val="00842334"/>
    <w:rsid w:val="008B1136"/>
    <w:rsid w:val="008D3CE6"/>
    <w:rsid w:val="008F6046"/>
    <w:rsid w:val="009C7B7E"/>
    <w:rsid w:val="009E3E7E"/>
    <w:rsid w:val="00A26F07"/>
    <w:rsid w:val="00A64F33"/>
    <w:rsid w:val="00A85559"/>
    <w:rsid w:val="00AA1124"/>
    <w:rsid w:val="00AC6960"/>
    <w:rsid w:val="00AF52A2"/>
    <w:rsid w:val="00B822D2"/>
    <w:rsid w:val="00B93396"/>
    <w:rsid w:val="00BB5CFE"/>
    <w:rsid w:val="00BF3B86"/>
    <w:rsid w:val="00C00CE6"/>
    <w:rsid w:val="00C06F4C"/>
    <w:rsid w:val="00C14C05"/>
    <w:rsid w:val="00C24FD9"/>
    <w:rsid w:val="00C468F4"/>
    <w:rsid w:val="00C74BA4"/>
    <w:rsid w:val="00C76DB9"/>
    <w:rsid w:val="00D46528"/>
    <w:rsid w:val="00DD7373"/>
    <w:rsid w:val="00DE5C6C"/>
    <w:rsid w:val="00E15515"/>
    <w:rsid w:val="00E438C8"/>
    <w:rsid w:val="00E80EE0"/>
    <w:rsid w:val="00EC0BD4"/>
    <w:rsid w:val="00EE35E6"/>
    <w:rsid w:val="00F12C84"/>
    <w:rsid w:val="00F24D27"/>
    <w:rsid w:val="00F27A51"/>
    <w:rsid w:val="00F41340"/>
    <w:rsid w:val="00F55542"/>
    <w:rsid w:val="00F830BC"/>
    <w:rsid w:val="00F853D6"/>
    <w:rsid w:val="00FA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paragraph" w:styleId="Kop3">
    <w:name w:val="heading 3"/>
    <w:basedOn w:val="Standaard"/>
    <w:next w:val="Standaard"/>
    <w:link w:val="Kop3Char"/>
    <w:qFormat/>
    <w:rsid w:val="0004172A"/>
    <w:pPr>
      <w:keepNext/>
      <w:widowControl/>
      <w:autoSpaceDE w:val="0"/>
      <w:autoSpaceDN w:val="0"/>
      <w:adjustRightInd w:val="0"/>
      <w:jc w:val="both"/>
      <w:outlineLvl w:val="2"/>
    </w:pPr>
    <w:rPr>
      <w:rFonts w:ascii="Frutiger-Black" w:eastAsia="Times New Roman" w:hAnsi="Frutiger-Black" w:cs="Times New Roman"/>
      <w:sz w:val="28"/>
      <w:szCs w:val="28"/>
      <w:lang w:val="fr-FR" w:eastAsia="fr-F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34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  <w:style w:type="character" w:customStyle="1" w:styleId="Kop3Char">
    <w:name w:val="Kop 3 Char"/>
    <w:basedOn w:val="Standaardalinea-lettertype"/>
    <w:link w:val="Kop3"/>
    <w:rsid w:val="0004172A"/>
    <w:rPr>
      <w:rFonts w:ascii="Frutiger-Black" w:eastAsia="Times New Roman" w:hAnsi="Frutiger-Black" w:cs="Times New Roman"/>
      <w:sz w:val="28"/>
      <w:szCs w:val="28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paragraph" w:styleId="Kop3">
    <w:name w:val="heading 3"/>
    <w:basedOn w:val="Standaard"/>
    <w:next w:val="Standaard"/>
    <w:link w:val="Kop3Char"/>
    <w:qFormat/>
    <w:rsid w:val="0004172A"/>
    <w:pPr>
      <w:keepNext/>
      <w:widowControl/>
      <w:autoSpaceDE w:val="0"/>
      <w:autoSpaceDN w:val="0"/>
      <w:adjustRightInd w:val="0"/>
      <w:jc w:val="both"/>
      <w:outlineLvl w:val="2"/>
    </w:pPr>
    <w:rPr>
      <w:rFonts w:ascii="Frutiger-Black" w:eastAsia="Times New Roman" w:hAnsi="Frutiger-Black" w:cs="Times New Roman"/>
      <w:sz w:val="28"/>
      <w:szCs w:val="28"/>
      <w:lang w:val="fr-FR" w:eastAsia="fr-F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34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  <w:style w:type="character" w:customStyle="1" w:styleId="Kop3Char">
    <w:name w:val="Kop 3 Char"/>
    <w:basedOn w:val="Standaardalinea-lettertype"/>
    <w:link w:val="Kop3"/>
    <w:rsid w:val="0004172A"/>
    <w:rPr>
      <w:rFonts w:ascii="Frutiger-Black" w:eastAsia="Times New Roman" w:hAnsi="Frutiger-Black" w:cs="Times New Roman"/>
      <w:sz w:val="28"/>
      <w:szCs w:val="2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36CA3-42BE-4A50-8EDC-E17234AAD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322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5</cp:revision>
  <cp:lastPrinted>2020-03-26T11:36:00Z</cp:lastPrinted>
  <dcterms:created xsi:type="dcterms:W3CDTF">2020-04-16T12:13:00Z</dcterms:created>
  <dcterms:modified xsi:type="dcterms:W3CDTF">2020-06-02T12:42:00Z</dcterms:modified>
</cp:coreProperties>
</file>